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73E18" w14:textId="14BC25BD" w:rsidR="00BD58D5" w:rsidRDefault="00BC65FB" w:rsidP="00BC65FB">
      <w:pPr>
        <w:pBdr>
          <w:top w:val="single" w:sz="4" w:space="0" w:color="auto"/>
          <w:left w:val="single" w:sz="4" w:space="1" w:color="auto"/>
          <w:bottom w:val="single" w:sz="4" w:space="1" w:color="auto"/>
          <w:right w:val="single" w:sz="4" w:space="4" w:color="auto"/>
        </w:pBdr>
        <w:spacing w:after="0" w:line="276" w:lineRule="auto"/>
        <w:ind w:left="1134" w:right="-567"/>
        <w:jc w:val="center"/>
        <w:rPr>
          <w:rFonts w:ascii="Times New Roman" w:eastAsia="Times New Roman" w:hAnsi="Times New Roman" w:cs="Times New Roman"/>
          <w:b/>
          <w:lang w:eastAsia="fr-FR"/>
        </w:rPr>
      </w:pPr>
      <w:bookmarkStart w:id="0" w:name="_Hlk110244294"/>
      <w:r>
        <w:rPr>
          <w:rFonts w:ascii="Times New Roman" w:eastAsia="Times New Roman" w:hAnsi="Times New Roman" w:cs="Times New Roman"/>
          <w:b/>
          <w:lang w:eastAsia="fr-FR"/>
        </w:rPr>
        <w:t xml:space="preserve">SEANCE </w:t>
      </w:r>
      <w:r w:rsidR="00BD58D5">
        <w:rPr>
          <w:rFonts w:ascii="Times New Roman" w:eastAsia="Times New Roman" w:hAnsi="Times New Roman" w:cs="Times New Roman"/>
          <w:b/>
          <w:lang w:eastAsia="fr-FR"/>
        </w:rPr>
        <w:t>DU CONSEIL MUNICIPAL</w:t>
      </w:r>
    </w:p>
    <w:p w14:paraId="11007172" w14:textId="619A6C6C" w:rsidR="00BC65FB" w:rsidRDefault="00BC65FB" w:rsidP="00BC65FB">
      <w:pPr>
        <w:pBdr>
          <w:top w:val="single" w:sz="4" w:space="0" w:color="auto"/>
          <w:left w:val="single" w:sz="4" w:space="1" w:color="auto"/>
          <w:bottom w:val="single" w:sz="4" w:space="1" w:color="auto"/>
          <w:right w:val="single" w:sz="4" w:space="4" w:color="auto"/>
        </w:pBdr>
        <w:spacing w:after="0" w:line="276" w:lineRule="auto"/>
        <w:ind w:left="1134" w:right="-567"/>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25 JUILLET 2022</w:t>
      </w:r>
    </w:p>
    <w:p w14:paraId="797D7598" w14:textId="77777777" w:rsidR="00BD58D5" w:rsidRDefault="00BD58D5" w:rsidP="00BC65FB">
      <w:pPr>
        <w:spacing w:after="0" w:line="276" w:lineRule="auto"/>
        <w:ind w:left="1134" w:right="-567"/>
        <w:jc w:val="center"/>
        <w:rPr>
          <w:rFonts w:ascii="Times New Roman" w:eastAsia="Times New Roman" w:hAnsi="Times New Roman" w:cs="Times New Roman"/>
          <w:b/>
          <w:bCs/>
          <w:u w:val="single"/>
          <w:lang w:eastAsia="fr-FR"/>
        </w:rPr>
      </w:pPr>
    </w:p>
    <w:p w14:paraId="5D1536F6" w14:textId="77777777" w:rsidR="00BD58D5" w:rsidRDefault="00BD58D5" w:rsidP="00BC65FB">
      <w:pPr>
        <w:spacing w:before="120" w:after="0"/>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L’an deux mil vingt-deux, le vingt-cinq juillet à vingt heures</w:t>
      </w:r>
      <w:r>
        <w:rPr>
          <w:rFonts w:ascii="Times New Roman" w:eastAsia="Times New Roman" w:hAnsi="Times New Roman" w:cs="Times New Roman"/>
          <w:bCs/>
          <w:lang w:eastAsia="fr-FR"/>
        </w:rPr>
        <w:t xml:space="preserve">, </w:t>
      </w:r>
      <w:r>
        <w:rPr>
          <w:rFonts w:ascii="Times New Roman" w:eastAsia="Times New Roman" w:hAnsi="Times New Roman" w:cs="Times New Roman"/>
          <w:lang w:eastAsia="fr-FR"/>
        </w:rPr>
        <w:t>le Conseil Municipal, régulièrement convoqué, s’est réuni en session ordinaire, au nombre prescrit par la loi, à la mairie, sous la présidence de Mr Edouard de La BASSETIERE, Maire.</w:t>
      </w:r>
    </w:p>
    <w:p w14:paraId="11EA6731" w14:textId="77777777" w:rsidR="00BD58D5" w:rsidRDefault="00BD58D5" w:rsidP="00BC65FB">
      <w:pPr>
        <w:spacing w:before="120" w:after="0"/>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en exercice : 15</w:t>
      </w:r>
    </w:p>
    <w:p w14:paraId="688584E3" w14:textId="77777777" w:rsidR="00BD58D5" w:rsidRDefault="00BD58D5" w:rsidP="00BC65FB">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présents : 13</w:t>
      </w:r>
    </w:p>
    <w:p w14:paraId="6547DA3F" w14:textId="77777777" w:rsidR="00BD58D5" w:rsidRDefault="00BD58D5" w:rsidP="00BC65FB">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Date de la convocation du Conseil Municipal et date d’affichage : 18/07/2022</w:t>
      </w:r>
    </w:p>
    <w:p w14:paraId="108C7E4D" w14:textId="77777777" w:rsidR="00BD58D5" w:rsidRDefault="00BD58D5" w:rsidP="00BC65FB">
      <w:pPr>
        <w:spacing w:after="0" w:line="276" w:lineRule="auto"/>
        <w:ind w:left="1134" w:right="-567"/>
        <w:jc w:val="both"/>
        <w:rPr>
          <w:rFonts w:ascii="Times New Roman" w:eastAsia="Times New Roman" w:hAnsi="Times New Roman" w:cs="Times New Roman"/>
          <w:lang w:eastAsia="fr-FR"/>
        </w:rPr>
      </w:pPr>
    </w:p>
    <w:p w14:paraId="78D61A86" w14:textId="77777777" w:rsidR="00BD58D5" w:rsidRDefault="00BD58D5" w:rsidP="00BC65FB">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Présents </w:t>
      </w:r>
      <w:r>
        <w:rPr>
          <w:rFonts w:ascii="Times New Roman" w:eastAsia="Times New Roman" w:hAnsi="Times New Roman" w:cs="Times New Roman"/>
          <w:lang w:eastAsia="fr-FR"/>
        </w:rPr>
        <w:t xml:space="preserve">: Edouard de La BASSETIERE, Francis CHUSSEAU, Annie RENOUF, Roger GOMET, Nicolas BOUREAU, Romain TESSIER, Sylvie LEBON, Evelyne DRAPEAU, Christine PASZKO, Frank </w:t>
      </w:r>
      <w:proofErr w:type="gramStart"/>
      <w:r>
        <w:rPr>
          <w:rFonts w:ascii="Times New Roman" w:eastAsia="Times New Roman" w:hAnsi="Times New Roman" w:cs="Times New Roman"/>
          <w:lang w:eastAsia="fr-FR"/>
        </w:rPr>
        <w:t>RABILLE,  Laure</w:t>
      </w:r>
      <w:proofErr w:type="gramEnd"/>
      <w:r>
        <w:rPr>
          <w:rFonts w:ascii="Times New Roman" w:eastAsia="Times New Roman" w:hAnsi="Times New Roman" w:cs="Times New Roman"/>
          <w:lang w:eastAsia="fr-FR"/>
        </w:rPr>
        <w:t xml:space="preserve"> de Maisonneuve, Stéphane CHAIGNE, Karine GAZEAU</w:t>
      </w:r>
    </w:p>
    <w:p w14:paraId="48C47C9E" w14:textId="77777777" w:rsidR="00BD58D5" w:rsidRDefault="00BD58D5" w:rsidP="00BC65FB">
      <w:pPr>
        <w:spacing w:after="0" w:line="276" w:lineRule="auto"/>
        <w:ind w:left="1134" w:right="-567"/>
        <w:jc w:val="both"/>
        <w:rPr>
          <w:rFonts w:ascii="Times New Roman" w:eastAsia="Times New Roman" w:hAnsi="Times New Roman" w:cs="Times New Roman"/>
          <w:lang w:eastAsia="fr-FR"/>
        </w:rPr>
      </w:pPr>
    </w:p>
    <w:p w14:paraId="34ED8FA4" w14:textId="77777777" w:rsidR="00BD58D5" w:rsidRDefault="00BD58D5" w:rsidP="00BC65FB">
      <w:pPr>
        <w:spacing w:after="0" w:line="276"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Absents ou excusés </w:t>
      </w:r>
      <w:r>
        <w:rPr>
          <w:rFonts w:ascii="Times New Roman" w:eastAsia="Times New Roman" w:hAnsi="Times New Roman" w:cs="Times New Roman"/>
          <w:lang w:eastAsia="fr-FR"/>
        </w:rPr>
        <w:t>:</w:t>
      </w:r>
      <w:r w:rsidRPr="00F13EBB">
        <w:rPr>
          <w:rFonts w:ascii="Times New Roman" w:eastAsia="Times New Roman" w:hAnsi="Times New Roman" w:cs="Times New Roman"/>
          <w:lang w:eastAsia="fr-FR"/>
        </w:rPr>
        <w:t xml:space="preserve"> </w:t>
      </w:r>
      <w:r>
        <w:rPr>
          <w:rFonts w:ascii="Times New Roman" w:eastAsia="Times New Roman" w:hAnsi="Times New Roman" w:cs="Times New Roman"/>
          <w:lang w:eastAsia="fr-FR"/>
        </w:rPr>
        <w:t>Joseph BERNARD, Véronique DESMARICAUX,</w:t>
      </w:r>
    </w:p>
    <w:p w14:paraId="18AC630B" w14:textId="77777777" w:rsidR="00BD58D5" w:rsidRPr="00F13EBB" w:rsidRDefault="00BD58D5" w:rsidP="00BC65FB">
      <w:pPr>
        <w:spacing w:after="0" w:line="276" w:lineRule="auto"/>
        <w:ind w:left="1134" w:right="-567"/>
        <w:jc w:val="both"/>
        <w:rPr>
          <w:rFonts w:ascii="Times New Roman" w:eastAsia="Times New Roman" w:hAnsi="Times New Roman" w:cs="Times New Roman"/>
          <w:i/>
          <w:iCs/>
          <w:lang w:eastAsia="fr-FR"/>
        </w:rPr>
      </w:pPr>
      <w:r w:rsidRPr="00F13EBB">
        <w:rPr>
          <w:rFonts w:ascii="Times New Roman" w:eastAsia="Times New Roman" w:hAnsi="Times New Roman" w:cs="Times New Roman"/>
          <w:i/>
          <w:iCs/>
          <w:lang w:eastAsia="fr-FR"/>
        </w:rPr>
        <w:t>Véronique DESMARICAUX a donné pouvoir à Sylvie LEBON</w:t>
      </w:r>
    </w:p>
    <w:p w14:paraId="28605605" w14:textId="77777777" w:rsidR="00BD58D5" w:rsidRPr="00F13EBB" w:rsidRDefault="00BD58D5" w:rsidP="00BC65FB">
      <w:pPr>
        <w:spacing w:after="0" w:line="276" w:lineRule="auto"/>
        <w:ind w:left="1134" w:right="-567"/>
        <w:jc w:val="both"/>
        <w:rPr>
          <w:rFonts w:ascii="Times New Roman" w:eastAsia="Times New Roman" w:hAnsi="Times New Roman" w:cs="Times New Roman"/>
          <w:i/>
          <w:iCs/>
          <w:lang w:eastAsia="fr-FR"/>
        </w:rPr>
      </w:pPr>
    </w:p>
    <w:p w14:paraId="12D0BA10" w14:textId="7C3E552E" w:rsidR="00BD58D5" w:rsidRDefault="00BD58D5" w:rsidP="00BC65FB">
      <w:pPr>
        <w:spacing w:after="0" w:line="360"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Secrétaire</w:t>
      </w:r>
      <w:r>
        <w:rPr>
          <w:rFonts w:ascii="Times New Roman" w:eastAsia="Times New Roman" w:hAnsi="Times New Roman" w:cs="Times New Roman"/>
          <w:lang w:eastAsia="fr-FR"/>
        </w:rPr>
        <w:t xml:space="preserve"> : Annie RENOUF </w:t>
      </w:r>
    </w:p>
    <w:p w14:paraId="7E56BFC4" w14:textId="6107BE5C" w:rsidR="00BC65FB" w:rsidRDefault="00BC65FB" w:rsidP="00BC65FB">
      <w:pPr>
        <w:spacing w:after="0" w:line="360" w:lineRule="auto"/>
        <w:ind w:left="1134" w:right="-567"/>
        <w:jc w:val="both"/>
        <w:rPr>
          <w:rFonts w:ascii="Times New Roman" w:eastAsia="Times New Roman" w:hAnsi="Times New Roman" w:cs="Times New Roman"/>
          <w:lang w:eastAsia="fr-FR"/>
        </w:rPr>
      </w:pPr>
    </w:p>
    <w:p w14:paraId="25C015D1" w14:textId="6921F4D0" w:rsidR="00BC65FB" w:rsidRDefault="00BC65FB" w:rsidP="00BC65FB">
      <w:pPr>
        <w:spacing w:after="0" w:line="360"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Le quorum étant atteint,</w:t>
      </w:r>
    </w:p>
    <w:p w14:paraId="56B9CC3E" w14:textId="1EE87F7E" w:rsidR="00BC65FB" w:rsidRDefault="00BC65FB" w:rsidP="00BC65FB">
      <w:pPr>
        <w:spacing w:after="0" w:line="360"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Mr le Maire ouvre la séance par la lecture du compte-rendu du 20 juin 2022. A l’unanimité, le compte-rendu est adopté ;</w:t>
      </w:r>
    </w:p>
    <w:p w14:paraId="6C7EACC9" w14:textId="273E8BC2" w:rsidR="00BD58D5" w:rsidRDefault="00BD58D5" w:rsidP="00BC65FB">
      <w:pPr>
        <w:spacing w:after="0"/>
        <w:ind w:left="1134"/>
        <w:jc w:val="both"/>
        <w:rPr>
          <w:b/>
          <w:bCs/>
          <w:u w:val="single"/>
        </w:rPr>
      </w:pPr>
    </w:p>
    <w:p w14:paraId="258448DA" w14:textId="77777777" w:rsidR="00FE6ABE" w:rsidRDefault="00FE6ABE" w:rsidP="00BC65FB">
      <w:pPr>
        <w:spacing w:after="0"/>
        <w:ind w:left="1134"/>
        <w:jc w:val="both"/>
        <w:rPr>
          <w:b/>
          <w:bCs/>
          <w:u w:val="single"/>
        </w:rPr>
      </w:pPr>
    </w:p>
    <w:p w14:paraId="52B784F8" w14:textId="77777777" w:rsidR="00BD58D5" w:rsidRDefault="00BD58D5" w:rsidP="00BC65FB">
      <w:pPr>
        <w:ind w:left="1134"/>
        <w:jc w:val="both"/>
        <w:rPr>
          <w:rFonts w:ascii="Times New Roman" w:hAnsi="Times New Roman" w:cs="Times New Roman"/>
          <w:b/>
          <w:bCs/>
          <w:u w:val="single"/>
        </w:rPr>
      </w:pPr>
      <w:r>
        <w:rPr>
          <w:rFonts w:ascii="Times New Roman" w:hAnsi="Times New Roman" w:cs="Times New Roman"/>
          <w:b/>
          <w:bCs/>
          <w:u w:val="single"/>
        </w:rPr>
        <w:t>45-2022 TARIF REPAS RESTAURANT SCOLAIRE ET GARDERIE</w:t>
      </w:r>
    </w:p>
    <w:bookmarkEnd w:id="0"/>
    <w:p w14:paraId="6574F1F0" w14:textId="77777777" w:rsidR="00BD58D5" w:rsidRDefault="00BD58D5" w:rsidP="00BC65FB">
      <w:pPr>
        <w:spacing w:after="0" w:line="240" w:lineRule="auto"/>
        <w:ind w:left="1134"/>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Monsieur le Maire propose la révision des tarifs de la cantine et de la garderie. </w:t>
      </w:r>
    </w:p>
    <w:p w14:paraId="527267D7" w14:textId="77777777" w:rsidR="00BD58D5" w:rsidRDefault="00BD58D5" w:rsidP="00FE6ABE">
      <w:pPr>
        <w:spacing w:after="0" w:line="240" w:lineRule="auto"/>
        <w:ind w:left="1134" w:right="-567"/>
        <w:jc w:val="both"/>
        <w:rPr>
          <w:rFonts w:ascii="Times New Roman" w:eastAsia="Times New Roman" w:hAnsi="Times New Roman" w:cs="Times New Roman"/>
          <w:lang w:eastAsia="fr-FR"/>
        </w:rPr>
      </w:pPr>
    </w:p>
    <w:p w14:paraId="0A069347" w14:textId="77777777" w:rsidR="00BD58D5" w:rsidRDefault="00BD58D5" w:rsidP="00FE6ABE">
      <w:pPr>
        <w:spacing w:after="0" w:line="240" w:lineRule="auto"/>
        <w:ind w:left="1134" w:right="-567"/>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Après avoir étudié les bilans de la cantine et de la garderie et après en avoir délibéré, le Conseil Municipal, à l’unanimité : </w:t>
      </w:r>
    </w:p>
    <w:p w14:paraId="394CBB0C" w14:textId="77777777" w:rsidR="00BD58D5" w:rsidRDefault="00BD58D5" w:rsidP="00FE6ABE">
      <w:pPr>
        <w:spacing w:after="0" w:line="240" w:lineRule="auto"/>
        <w:ind w:left="1134" w:right="-567"/>
        <w:jc w:val="both"/>
        <w:rPr>
          <w:rFonts w:ascii="Times New Roman" w:eastAsia="Times New Roman" w:hAnsi="Times New Roman" w:cs="Times New Roman"/>
          <w:lang w:eastAsia="fr-FR"/>
        </w:rPr>
      </w:pPr>
    </w:p>
    <w:p w14:paraId="4FB0944C" w14:textId="77777777" w:rsidR="00BD58D5" w:rsidRDefault="00BD58D5" w:rsidP="00BC65FB">
      <w:pPr>
        <w:spacing w:after="0" w:line="240" w:lineRule="auto"/>
        <w:ind w:left="1134"/>
        <w:jc w:val="both"/>
        <w:rPr>
          <w:rFonts w:ascii="Times New Roman" w:eastAsia="Times New Roman" w:hAnsi="Times New Roman" w:cs="Times New Roman"/>
          <w:lang w:eastAsia="fr-FR"/>
        </w:rPr>
      </w:pPr>
      <w:r>
        <w:rPr>
          <w:rFonts w:ascii="Times New Roman" w:eastAsia="Times New Roman" w:hAnsi="Times New Roman" w:cs="Times New Roman"/>
          <w:lang w:eastAsia="fr-FR"/>
        </w:rPr>
        <w:t>Stéphane CHAIGNE est sorti lors du vote.</w:t>
      </w:r>
    </w:p>
    <w:p w14:paraId="443618C0" w14:textId="77777777" w:rsidR="00BD58D5" w:rsidRDefault="00BD58D5" w:rsidP="00BC65FB">
      <w:pPr>
        <w:spacing w:after="0" w:line="240" w:lineRule="auto"/>
        <w:ind w:left="1134"/>
        <w:jc w:val="both"/>
        <w:rPr>
          <w:rFonts w:ascii="Times New Roman" w:eastAsia="Times New Roman" w:hAnsi="Times New Roman" w:cs="Times New Roman"/>
          <w:lang w:eastAsia="fr-FR"/>
        </w:rPr>
      </w:pPr>
    </w:p>
    <w:p w14:paraId="6A60623A" w14:textId="77777777" w:rsidR="00BD58D5" w:rsidRDefault="00BD58D5" w:rsidP="00FE6ABE">
      <w:pPr>
        <w:spacing w:after="0" w:line="276" w:lineRule="auto"/>
        <w:ind w:left="1134"/>
        <w:jc w:val="both"/>
        <w:rPr>
          <w:rFonts w:ascii="Times New Roman" w:eastAsia="Times New Roman" w:hAnsi="Times New Roman" w:cs="Times New Roman"/>
          <w:lang w:eastAsia="fr-FR"/>
        </w:rPr>
      </w:pPr>
      <w:r>
        <w:rPr>
          <w:rFonts w:ascii="Times New Roman" w:eastAsia="Times New Roman" w:hAnsi="Times New Roman" w:cs="Times New Roman"/>
          <w:lang w:eastAsia="fr-FR"/>
        </w:rPr>
        <w:t>- décide d’augmenter le repas des élèves de 3.10 € à 3.25 €</w:t>
      </w:r>
    </w:p>
    <w:p w14:paraId="0EA53B2B" w14:textId="77777777" w:rsidR="00BD58D5" w:rsidRDefault="00BD58D5" w:rsidP="00FE6ABE">
      <w:pPr>
        <w:spacing w:after="0" w:line="276" w:lineRule="auto"/>
        <w:ind w:left="1134"/>
        <w:jc w:val="both"/>
        <w:rPr>
          <w:rFonts w:ascii="Times New Roman" w:eastAsia="Times New Roman" w:hAnsi="Times New Roman" w:cs="Times New Roman"/>
          <w:lang w:eastAsia="fr-FR"/>
        </w:rPr>
      </w:pPr>
      <w:r>
        <w:rPr>
          <w:rFonts w:ascii="Times New Roman" w:eastAsia="Times New Roman" w:hAnsi="Times New Roman" w:cs="Times New Roman"/>
          <w:lang w:eastAsia="fr-FR"/>
        </w:rPr>
        <w:t>- décide d’augmenter le tarif de la garderie de 0.55 € à 0.60 € le ¼ heure</w:t>
      </w:r>
    </w:p>
    <w:p w14:paraId="73DB89E7" w14:textId="7BE2F45E" w:rsidR="00BD58D5" w:rsidRDefault="00BD58D5" w:rsidP="00FE6ABE">
      <w:pPr>
        <w:spacing w:after="0" w:line="276" w:lineRule="auto"/>
        <w:ind w:left="1134"/>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fixe le tarif de 0.70 € le créneau de garderie de 8 h 30 à 8 h 50 </w:t>
      </w:r>
    </w:p>
    <w:p w14:paraId="48466658" w14:textId="51D5F497" w:rsidR="00BD58D5" w:rsidRDefault="00BD58D5" w:rsidP="00FE6ABE">
      <w:pPr>
        <w:spacing w:after="0" w:line="276" w:lineRule="auto"/>
        <w:ind w:left="1134"/>
        <w:jc w:val="both"/>
        <w:rPr>
          <w:rFonts w:ascii="Times New Roman" w:eastAsia="Times New Roman" w:hAnsi="Times New Roman" w:cs="Times New Roman"/>
          <w:lang w:eastAsia="fr-FR"/>
        </w:rPr>
      </w:pPr>
      <w:r>
        <w:rPr>
          <w:rFonts w:ascii="Times New Roman" w:eastAsia="Times New Roman" w:hAnsi="Times New Roman" w:cs="Times New Roman"/>
          <w:lang w:eastAsia="fr-FR"/>
        </w:rPr>
        <w:t>- fixe le tarif de 1.20 € le créneau de garderie de 16 h 30 à 17 h 15</w:t>
      </w:r>
    </w:p>
    <w:p w14:paraId="4FD10886" w14:textId="77777777" w:rsidR="00BD58D5" w:rsidRDefault="00BD58D5" w:rsidP="00FE6ABE">
      <w:pPr>
        <w:spacing w:after="0" w:line="276" w:lineRule="auto"/>
        <w:ind w:left="1134"/>
        <w:jc w:val="both"/>
        <w:rPr>
          <w:rFonts w:ascii="Times New Roman" w:eastAsia="Times New Roman" w:hAnsi="Times New Roman" w:cs="Times New Roman"/>
          <w:lang w:eastAsia="fr-FR"/>
        </w:rPr>
      </w:pPr>
      <w:r>
        <w:rPr>
          <w:rFonts w:ascii="Times New Roman" w:eastAsia="Times New Roman" w:hAnsi="Times New Roman" w:cs="Times New Roman"/>
          <w:lang w:eastAsia="fr-FR"/>
        </w:rPr>
        <w:t>- fixe le tarif de 4.60 € pour les repas non réservés</w:t>
      </w:r>
    </w:p>
    <w:p w14:paraId="2140CC41" w14:textId="77777777" w:rsidR="00BD58D5" w:rsidRDefault="00BD58D5" w:rsidP="00FE6ABE">
      <w:pPr>
        <w:spacing w:after="0" w:line="276" w:lineRule="auto"/>
        <w:ind w:left="1134"/>
        <w:jc w:val="both"/>
        <w:rPr>
          <w:rFonts w:ascii="Times New Roman" w:eastAsia="Times New Roman" w:hAnsi="Times New Roman" w:cs="Times New Roman"/>
          <w:lang w:eastAsia="fr-FR"/>
        </w:rPr>
      </w:pPr>
      <w:r>
        <w:rPr>
          <w:rFonts w:ascii="Times New Roman" w:eastAsia="Times New Roman" w:hAnsi="Times New Roman" w:cs="Times New Roman"/>
          <w:lang w:eastAsia="fr-FR"/>
        </w:rPr>
        <w:t>- fixe le tarif de 0.80 € pour les créneaux au ¼ h de garderie non réservés</w:t>
      </w:r>
    </w:p>
    <w:p w14:paraId="4DE8AFB5" w14:textId="77777777" w:rsidR="00BD58D5" w:rsidRDefault="00BD58D5" w:rsidP="00FE6ABE">
      <w:pPr>
        <w:spacing w:after="0" w:line="276" w:lineRule="auto"/>
        <w:ind w:left="1134"/>
        <w:jc w:val="both"/>
        <w:rPr>
          <w:rFonts w:ascii="Times New Roman" w:eastAsia="Times New Roman" w:hAnsi="Times New Roman" w:cs="Times New Roman"/>
          <w:lang w:eastAsia="fr-FR"/>
        </w:rPr>
      </w:pPr>
      <w:r>
        <w:rPr>
          <w:rFonts w:ascii="Times New Roman" w:eastAsia="Times New Roman" w:hAnsi="Times New Roman" w:cs="Times New Roman"/>
          <w:lang w:eastAsia="fr-FR"/>
        </w:rPr>
        <w:t>- fixe les tarifs de 1.60 € pour le créneau de garderie non réservé de 16 h 30 à 17 h 15.</w:t>
      </w:r>
    </w:p>
    <w:p w14:paraId="72A98147" w14:textId="77777777" w:rsidR="00BD58D5" w:rsidRDefault="00BD58D5" w:rsidP="00FE6ABE">
      <w:pPr>
        <w:spacing w:after="0" w:line="276" w:lineRule="auto"/>
        <w:ind w:left="1134"/>
        <w:jc w:val="both"/>
        <w:rPr>
          <w:rFonts w:ascii="Times New Roman" w:eastAsia="Times New Roman" w:hAnsi="Times New Roman" w:cs="Times New Roman"/>
          <w:lang w:eastAsia="fr-FR"/>
        </w:rPr>
      </w:pPr>
      <w:r>
        <w:rPr>
          <w:rFonts w:ascii="Times New Roman" w:eastAsia="Times New Roman" w:hAnsi="Times New Roman" w:cs="Times New Roman"/>
          <w:lang w:eastAsia="fr-FR"/>
        </w:rPr>
        <w:t>- fixe le tarif repas adulte/personnel/enseignant à 5.10 €</w:t>
      </w:r>
    </w:p>
    <w:p w14:paraId="6BD1686B" w14:textId="77777777" w:rsidR="00BD58D5" w:rsidRDefault="00BD58D5" w:rsidP="00BC65FB">
      <w:pPr>
        <w:spacing w:after="0" w:line="240" w:lineRule="auto"/>
        <w:ind w:left="1134"/>
        <w:jc w:val="both"/>
        <w:rPr>
          <w:rFonts w:ascii="Times New Roman" w:eastAsia="Times New Roman" w:hAnsi="Times New Roman" w:cs="Times New Roman"/>
          <w:lang w:eastAsia="fr-FR"/>
        </w:rPr>
      </w:pPr>
    </w:p>
    <w:p w14:paraId="595B827D" w14:textId="3DD93BBF" w:rsidR="00BD58D5" w:rsidRDefault="00BD58D5" w:rsidP="00BC65FB">
      <w:pPr>
        <w:spacing w:after="0" w:line="240" w:lineRule="auto"/>
        <w:ind w:left="1134"/>
        <w:jc w:val="both"/>
        <w:rPr>
          <w:rFonts w:ascii="Times New Roman" w:eastAsia="Times New Roman" w:hAnsi="Times New Roman" w:cs="Times New Roman"/>
          <w:lang w:eastAsia="fr-FR"/>
        </w:rPr>
      </w:pPr>
      <w:r>
        <w:rPr>
          <w:rFonts w:ascii="Times New Roman" w:eastAsia="Times New Roman" w:hAnsi="Times New Roman" w:cs="Times New Roman"/>
          <w:lang w:eastAsia="fr-FR"/>
        </w:rPr>
        <w:t>Ces nouveaux tarifs s’appliqueront à compter du 1</w:t>
      </w:r>
      <w:r w:rsidRPr="00F64FA9">
        <w:rPr>
          <w:rFonts w:ascii="Times New Roman" w:eastAsia="Times New Roman" w:hAnsi="Times New Roman" w:cs="Times New Roman"/>
          <w:vertAlign w:val="superscript"/>
          <w:lang w:eastAsia="fr-FR"/>
        </w:rPr>
        <w:t>er</w:t>
      </w:r>
      <w:r>
        <w:rPr>
          <w:rFonts w:ascii="Times New Roman" w:eastAsia="Times New Roman" w:hAnsi="Times New Roman" w:cs="Times New Roman"/>
          <w:lang w:eastAsia="fr-FR"/>
        </w:rPr>
        <w:t xml:space="preserve"> septembre 2022</w:t>
      </w:r>
    </w:p>
    <w:p w14:paraId="761EBECC" w14:textId="346A46F4" w:rsidR="00BD58D5" w:rsidRDefault="00BD58D5" w:rsidP="00BC65FB">
      <w:pPr>
        <w:spacing w:after="0"/>
        <w:ind w:left="1134"/>
        <w:jc w:val="both"/>
        <w:rPr>
          <w:b/>
          <w:bCs/>
          <w:u w:val="single"/>
        </w:rPr>
      </w:pPr>
    </w:p>
    <w:p w14:paraId="6C30CD3D" w14:textId="4CE71076" w:rsidR="00FE6ABE" w:rsidRDefault="00FE6ABE" w:rsidP="00FE6ABE">
      <w:pPr>
        <w:spacing w:after="0"/>
        <w:ind w:left="1134" w:right="-567"/>
        <w:jc w:val="both"/>
        <w:rPr>
          <w:b/>
          <w:bCs/>
          <w:u w:val="single"/>
        </w:rPr>
      </w:pPr>
    </w:p>
    <w:p w14:paraId="576F6EBC" w14:textId="77777777" w:rsidR="00FE6ABE" w:rsidRDefault="00FE6ABE" w:rsidP="00FE6ABE">
      <w:pPr>
        <w:spacing w:after="0"/>
        <w:ind w:left="1134" w:right="-567"/>
        <w:jc w:val="both"/>
        <w:rPr>
          <w:b/>
          <w:bCs/>
          <w:u w:val="single"/>
        </w:rPr>
      </w:pPr>
    </w:p>
    <w:p w14:paraId="148A8821" w14:textId="77777777" w:rsidR="00BD58D5" w:rsidRDefault="00BD58D5" w:rsidP="00FE6ABE">
      <w:pPr>
        <w:spacing w:after="0"/>
        <w:ind w:left="1134" w:right="-567"/>
        <w:jc w:val="both"/>
        <w:rPr>
          <w:rFonts w:ascii="Times New Roman" w:hAnsi="Times New Roman" w:cs="Times New Roman"/>
          <w:b/>
          <w:bCs/>
          <w:u w:val="single"/>
        </w:rPr>
      </w:pPr>
      <w:r>
        <w:rPr>
          <w:rFonts w:ascii="Times New Roman" w:hAnsi="Times New Roman" w:cs="Times New Roman"/>
          <w:b/>
          <w:bCs/>
          <w:u w:val="single"/>
        </w:rPr>
        <w:lastRenderedPageBreak/>
        <w:t xml:space="preserve">46-2022 </w:t>
      </w:r>
      <w:r w:rsidRPr="00026E10">
        <w:rPr>
          <w:rFonts w:ascii="Times New Roman" w:hAnsi="Times New Roman" w:cs="Times New Roman"/>
          <w:b/>
          <w:bCs/>
          <w:u w:val="single"/>
        </w:rPr>
        <w:t>PERSONNEL TERRITORIAL – DEFINITION DE RATIO DE PROMOTION AU GRADE DE REDACTEUR PRINCIPAL DE 1ère Classe</w:t>
      </w:r>
    </w:p>
    <w:p w14:paraId="219522BF" w14:textId="77777777" w:rsidR="00BD58D5" w:rsidRPr="00026E10" w:rsidRDefault="00BD58D5" w:rsidP="00BC65FB">
      <w:pPr>
        <w:spacing w:after="0"/>
        <w:ind w:left="1134"/>
        <w:jc w:val="both"/>
        <w:rPr>
          <w:rFonts w:ascii="Times New Roman" w:hAnsi="Times New Roman" w:cs="Times New Roman"/>
          <w:b/>
          <w:bCs/>
          <w:u w:val="single"/>
        </w:rPr>
      </w:pPr>
    </w:p>
    <w:p w14:paraId="7162BB2C" w14:textId="77777777" w:rsidR="00BD58D5" w:rsidRPr="00026E10" w:rsidRDefault="00BD58D5" w:rsidP="00BC65FB">
      <w:pPr>
        <w:ind w:left="1134" w:right="-567"/>
        <w:jc w:val="both"/>
        <w:rPr>
          <w:rFonts w:ascii="Times New Roman" w:hAnsi="Times New Roman" w:cs="Times New Roman"/>
        </w:rPr>
      </w:pPr>
      <w:r w:rsidRPr="00026E10">
        <w:rPr>
          <w:rFonts w:ascii="Times New Roman" w:hAnsi="Times New Roman" w:cs="Times New Roman"/>
        </w:rPr>
        <w:t>M. le Maire informe le Conseil que, conformément aux dispositions de l’article 49 de la loi du 26 janvier 1984 modifiée par la loi n° 2007-209 du 19 février 2007, il appartient désormais aux organes délibérants de fixer, après avis du Comité Technique Paritaire, le taux de promotion applicable à l’effectif des fonctionnaires d’un cadre d’emplois remplissant les conditions pour être promus à l’un des grades d’avancement de ce même cadre d’emplois.</w:t>
      </w:r>
    </w:p>
    <w:p w14:paraId="73B37341" w14:textId="77777777" w:rsidR="00BD58D5" w:rsidRPr="00026E10" w:rsidRDefault="00BD58D5" w:rsidP="00BC65FB">
      <w:pPr>
        <w:ind w:left="1134" w:right="-567"/>
        <w:jc w:val="both"/>
        <w:rPr>
          <w:rFonts w:ascii="Times New Roman" w:hAnsi="Times New Roman" w:cs="Times New Roman"/>
        </w:rPr>
      </w:pPr>
      <w:r w:rsidRPr="00026E10">
        <w:rPr>
          <w:rFonts w:ascii="Times New Roman" w:hAnsi="Times New Roman" w:cs="Times New Roman"/>
        </w:rPr>
        <w:t>Ces dispositions s’appliquent à l’ensemble des grades d’avancement, sauf ceux du cadre d’emplois des agents de police municipale.</w:t>
      </w:r>
    </w:p>
    <w:p w14:paraId="46597096" w14:textId="77777777" w:rsidR="00BD58D5" w:rsidRPr="00026E10" w:rsidRDefault="00BD58D5" w:rsidP="00BC65FB">
      <w:pPr>
        <w:ind w:left="1134" w:right="-567"/>
        <w:jc w:val="both"/>
        <w:rPr>
          <w:rFonts w:ascii="Times New Roman" w:hAnsi="Times New Roman" w:cs="Times New Roman"/>
        </w:rPr>
      </w:pPr>
      <w:r w:rsidRPr="00026E10">
        <w:rPr>
          <w:rFonts w:ascii="Times New Roman" w:hAnsi="Times New Roman" w:cs="Times New Roman"/>
        </w:rPr>
        <w:t>Le ratio d’avancement fixé par l’organe délibérant, après avis du CTP, fixe un nombre plafond de fonctionnaires pouvant être promus. Les décisions individuelles d’avancement de grade restent de la compétence de l’autorité territoriale (Maire), après avis de la CAP.</w:t>
      </w:r>
    </w:p>
    <w:p w14:paraId="7040FA97" w14:textId="77777777" w:rsidR="00BD58D5" w:rsidRPr="00026E10" w:rsidRDefault="00BD58D5" w:rsidP="00BC65FB">
      <w:pPr>
        <w:ind w:left="1134" w:right="-567"/>
        <w:jc w:val="both"/>
        <w:rPr>
          <w:rFonts w:ascii="Times New Roman" w:hAnsi="Times New Roman" w:cs="Times New Roman"/>
        </w:rPr>
      </w:pPr>
      <w:r w:rsidRPr="00026E10">
        <w:rPr>
          <w:rFonts w:ascii="Times New Roman" w:hAnsi="Times New Roman" w:cs="Times New Roman"/>
        </w:rPr>
        <w:t>Le Conseil Municipal,</w:t>
      </w:r>
    </w:p>
    <w:p w14:paraId="07DA535E" w14:textId="77777777" w:rsidR="00BD58D5" w:rsidRPr="00026E10" w:rsidRDefault="00BD58D5" w:rsidP="00BC65FB">
      <w:pPr>
        <w:ind w:left="1134" w:right="-567"/>
        <w:jc w:val="both"/>
        <w:rPr>
          <w:rFonts w:ascii="Times New Roman" w:hAnsi="Times New Roman" w:cs="Times New Roman"/>
        </w:rPr>
      </w:pPr>
      <w:r w:rsidRPr="00026E10">
        <w:rPr>
          <w:rFonts w:ascii="Times New Roman" w:hAnsi="Times New Roman" w:cs="Times New Roman"/>
        </w:rPr>
        <w:t>. Vu la loi n° 84-53 du 26 janvier 1984 portant dispositions statutaires relatives à la fonction publique territoriale modifiée par la loi n° 2007-209 du 19 février 2007 et notamment son article 49,</w:t>
      </w:r>
    </w:p>
    <w:p w14:paraId="3422FEE7" w14:textId="70591E43" w:rsidR="00BD58D5" w:rsidRPr="00026E10" w:rsidRDefault="00BD58D5" w:rsidP="00BC65FB">
      <w:pPr>
        <w:ind w:left="1134" w:right="-567"/>
        <w:jc w:val="both"/>
        <w:rPr>
          <w:rFonts w:ascii="Times New Roman" w:hAnsi="Times New Roman" w:cs="Times New Roman"/>
        </w:rPr>
      </w:pPr>
      <w:r w:rsidRPr="00026E10">
        <w:rPr>
          <w:rFonts w:ascii="Times New Roman" w:hAnsi="Times New Roman" w:cs="Times New Roman"/>
        </w:rPr>
        <w:t>. Considérant qu’il y a lieu de déterminer le nombre maximum de fonctionnaires pouvant être promus au grade d’avancement de rédacteur par application d’un taux de promotion à l’effectif des fonctionnaires remplissant les conditions pour cet avancement de grade, par l’assemblée délibérante après avis du comité technique paritaire.</w:t>
      </w:r>
    </w:p>
    <w:p w14:paraId="3D99AD20" w14:textId="77777777" w:rsidR="00BD58D5" w:rsidRPr="00026E10" w:rsidRDefault="00BD58D5" w:rsidP="00BC65FB">
      <w:pPr>
        <w:ind w:left="1134" w:right="-567"/>
        <w:jc w:val="both"/>
        <w:rPr>
          <w:rFonts w:ascii="Times New Roman" w:hAnsi="Times New Roman" w:cs="Times New Roman"/>
        </w:rPr>
      </w:pPr>
      <w:r w:rsidRPr="00026E10">
        <w:rPr>
          <w:rFonts w:ascii="Times New Roman" w:hAnsi="Times New Roman" w:cs="Times New Roman"/>
        </w:rPr>
        <w:t>. Vu l’avis du Comité technique paritaire</w:t>
      </w:r>
      <w:r>
        <w:rPr>
          <w:rFonts w:ascii="Times New Roman" w:hAnsi="Times New Roman" w:cs="Times New Roman"/>
        </w:rPr>
        <w:t xml:space="preserve"> en date du 11 juillet 2022</w:t>
      </w:r>
    </w:p>
    <w:p w14:paraId="4B9369DC" w14:textId="768CF5B8" w:rsidR="00BD58D5" w:rsidRDefault="00BD58D5" w:rsidP="00BC65FB">
      <w:pPr>
        <w:ind w:left="1134" w:right="-567"/>
        <w:jc w:val="both"/>
        <w:rPr>
          <w:rFonts w:ascii="Times New Roman" w:hAnsi="Times New Roman" w:cs="Times New Roman"/>
        </w:rPr>
      </w:pPr>
      <w:r w:rsidRPr="00026E10">
        <w:rPr>
          <w:rFonts w:ascii="Times New Roman" w:hAnsi="Times New Roman" w:cs="Times New Roman"/>
        </w:rPr>
        <w:t>. Sur la proposition de Monsieur le Maire</w:t>
      </w:r>
    </w:p>
    <w:p w14:paraId="18BB9027" w14:textId="77777777" w:rsidR="00FE6ABE" w:rsidRPr="00026E10" w:rsidRDefault="00FE6ABE" w:rsidP="00BC65FB">
      <w:pPr>
        <w:ind w:left="1134" w:right="-567"/>
        <w:jc w:val="both"/>
        <w:rPr>
          <w:rFonts w:ascii="Times New Roman" w:hAnsi="Times New Roman" w:cs="Times New Roman"/>
        </w:rPr>
      </w:pPr>
    </w:p>
    <w:p w14:paraId="7150F077" w14:textId="77777777" w:rsidR="00BD58D5" w:rsidRPr="00026E10" w:rsidRDefault="00BD58D5" w:rsidP="00BC65FB">
      <w:pPr>
        <w:ind w:left="1134" w:right="-567"/>
        <w:jc w:val="both"/>
        <w:rPr>
          <w:rFonts w:ascii="Times New Roman" w:hAnsi="Times New Roman" w:cs="Times New Roman"/>
        </w:rPr>
      </w:pPr>
      <w:r w:rsidRPr="00026E10">
        <w:rPr>
          <w:rFonts w:ascii="Times New Roman" w:hAnsi="Times New Roman" w:cs="Times New Roman"/>
        </w:rPr>
        <w:t xml:space="preserve">Décide : </w:t>
      </w:r>
    </w:p>
    <w:p w14:paraId="4925F360" w14:textId="77777777" w:rsidR="00BD58D5" w:rsidRPr="00026E10" w:rsidRDefault="00BD58D5" w:rsidP="00BC65FB">
      <w:pPr>
        <w:ind w:left="1134" w:right="-567"/>
        <w:jc w:val="both"/>
        <w:rPr>
          <w:rFonts w:ascii="Times New Roman" w:hAnsi="Times New Roman" w:cs="Times New Roman"/>
        </w:rPr>
      </w:pPr>
      <w:r w:rsidRPr="00026E10">
        <w:rPr>
          <w:rFonts w:ascii="Times New Roman" w:hAnsi="Times New Roman" w:cs="Times New Roman"/>
        </w:rPr>
        <w:t xml:space="preserve">* </w:t>
      </w:r>
      <w:r w:rsidRPr="00026E10">
        <w:rPr>
          <w:rFonts w:ascii="Times New Roman" w:hAnsi="Times New Roman" w:cs="Times New Roman"/>
        </w:rPr>
        <w:sym w:font="Wingdings" w:char="F0D8"/>
      </w:r>
      <w:r w:rsidRPr="00026E10">
        <w:rPr>
          <w:rFonts w:ascii="Times New Roman" w:hAnsi="Times New Roman" w:cs="Times New Roman"/>
        </w:rPr>
        <w:t xml:space="preserve"> de fixer le taux de promotion suivant : </w:t>
      </w:r>
    </w:p>
    <w:p w14:paraId="4FF68450" w14:textId="77777777" w:rsidR="00BD58D5" w:rsidRPr="00026E10" w:rsidRDefault="00BD58D5" w:rsidP="00BC65FB">
      <w:pPr>
        <w:ind w:left="1134" w:right="-567"/>
        <w:jc w:val="both"/>
        <w:rPr>
          <w:rFonts w:ascii="Times New Roman" w:hAnsi="Times New Roman" w:cs="Times New Roman"/>
        </w:rPr>
      </w:pPr>
      <w:r w:rsidRPr="00026E10">
        <w:rPr>
          <w:rFonts w:ascii="Times New Roman" w:hAnsi="Times New Roman" w:cs="Times New Roman"/>
        </w:rPr>
        <w:t>Grade d'avancement : Rédacteur principal 1</w:t>
      </w:r>
      <w:r w:rsidRPr="00026E10">
        <w:rPr>
          <w:rFonts w:ascii="Times New Roman" w:hAnsi="Times New Roman" w:cs="Times New Roman"/>
          <w:vertAlign w:val="superscript"/>
        </w:rPr>
        <w:t>ère</w:t>
      </w:r>
      <w:r w:rsidRPr="00026E10">
        <w:rPr>
          <w:rFonts w:ascii="Times New Roman" w:hAnsi="Times New Roman" w:cs="Times New Roman"/>
        </w:rPr>
        <w:t xml:space="preserve"> classe </w:t>
      </w:r>
    </w:p>
    <w:p w14:paraId="3F3ED41E" w14:textId="77777777" w:rsidR="00BD58D5" w:rsidRPr="00026E10" w:rsidRDefault="00BD58D5" w:rsidP="00BC65FB">
      <w:pPr>
        <w:ind w:left="1134" w:right="-567"/>
        <w:jc w:val="both"/>
        <w:rPr>
          <w:rFonts w:ascii="Times New Roman" w:hAnsi="Times New Roman" w:cs="Times New Roman"/>
        </w:rPr>
      </w:pPr>
    </w:p>
    <w:tbl>
      <w:tblPr>
        <w:tblStyle w:val="Grilledutableau"/>
        <w:tblW w:w="9032" w:type="dxa"/>
        <w:jc w:val="center"/>
        <w:tblLook w:val="01E0" w:firstRow="1" w:lastRow="1" w:firstColumn="1" w:lastColumn="1" w:noHBand="0" w:noVBand="0"/>
      </w:tblPr>
      <w:tblGrid>
        <w:gridCol w:w="2894"/>
        <w:gridCol w:w="645"/>
        <w:gridCol w:w="2404"/>
        <w:gridCol w:w="378"/>
        <w:gridCol w:w="2333"/>
        <w:gridCol w:w="378"/>
      </w:tblGrid>
      <w:tr w:rsidR="00BD58D5" w:rsidRPr="00026E10" w14:paraId="60A3965A" w14:textId="77777777" w:rsidTr="00BC65FB">
        <w:trPr>
          <w:trHeight w:val="92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000000"/>
            <w:vAlign w:val="center"/>
            <w:hideMark/>
          </w:tcPr>
          <w:p w14:paraId="685C61AE" w14:textId="77777777" w:rsidR="00BD58D5" w:rsidRPr="00026E10" w:rsidRDefault="00BD58D5" w:rsidP="00BC65FB">
            <w:pPr>
              <w:ind w:left="1134"/>
              <w:jc w:val="center"/>
            </w:pPr>
            <w:r w:rsidRPr="00026E10">
              <w:t>Nombre d'agents remplissant les conditions d'avancement au grade</w:t>
            </w:r>
          </w:p>
          <w:p w14:paraId="3B1C47CC" w14:textId="488A8B61" w:rsidR="00BD58D5" w:rsidRPr="00026E10" w:rsidRDefault="00BD58D5" w:rsidP="00BC65FB">
            <w:pPr>
              <w:ind w:left="1134"/>
              <w:jc w:val="center"/>
            </w:pPr>
            <w:r w:rsidRPr="00026E10">
              <w:t>(</w:t>
            </w:r>
            <w:proofErr w:type="gramStart"/>
            <w:r w:rsidRPr="00026E10">
              <w:t>référence</w:t>
            </w:r>
            <w:proofErr w:type="gramEnd"/>
            <w:r w:rsidRPr="00026E10">
              <w:t xml:space="preserve"> année 2007)</w:t>
            </w:r>
          </w:p>
        </w:tc>
        <w:tc>
          <w:tcPr>
            <w:tcW w:w="2782" w:type="dxa"/>
            <w:gridSpan w:val="2"/>
            <w:tcBorders>
              <w:top w:val="single" w:sz="4" w:space="0" w:color="auto"/>
              <w:left w:val="single" w:sz="4" w:space="0" w:color="auto"/>
              <w:bottom w:val="single" w:sz="4" w:space="0" w:color="auto"/>
              <w:right w:val="single" w:sz="4" w:space="0" w:color="auto"/>
            </w:tcBorders>
            <w:shd w:val="clear" w:color="auto" w:fill="000000"/>
            <w:vAlign w:val="center"/>
            <w:hideMark/>
          </w:tcPr>
          <w:p w14:paraId="46FB330D" w14:textId="77777777" w:rsidR="00BD58D5" w:rsidRPr="00026E10" w:rsidRDefault="00BD58D5" w:rsidP="00BC65FB">
            <w:pPr>
              <w:ind w:left="1134"/>
              <w:jc w:val="center"/>
            </w:pPr>
            <w:r w:rsidRPr="00026E10">
              <w:t>Taux de promotion proposé</w:t>
            </w:r>
          </w:p>
        </w:tc>
        <w:tc>
          <w:tcPr>
            <w:tcW w:w="2711" w:type="dxa"/>
            <w:gridSpan w:val="2"/>
            <w:tcBorders>
              <w:top w:val="single" w:sz="4" w:space="0" w:color="auto"/>
              <w:left w:val="single" w:sz="4" w:space="0" w:color="auto"/>
              <w:bottom w:val="single" w:sz="4" w:space="0" w:color="auto"/>
              <w:right w:val="single" w:sz="4" w:space="0" w:color="auto"/>
            </w:tcBorders>
            <w:shd w:val="clear" w:color="auto" w:fill="000000"/>
            <w:vAlign w:val="center"/>
            <w:hideMark/>
          </w:tcPr>
          <w:p w14:paraId="2DE260AD" w14:textId="77777777" w:rsidR="00BD58D5" w:rsidRPr="00026E10" w:rsidRDefault="00BD58D5" w:rsidP="00BC65FB">
            <w:pPr>
              <w:ind w:left="1134"/>
              <w:jc w:val="center"/>
            </w:pPr>
            <w:r w:rsidRPr="00026E10">
              <w:t>Nombre d'agents pouvant être promus</w:t>
            </w:r>
          </w:p>
        </w:tc>
      </w:tr>
      <w:tr w:rsidR="00BD58D5" w:rsidRPr="00026E10" w14:paraId="0E9467DC" w14:textId="77777777" w:rsidTr="00BC65FB">
        <w:trPr>
          <w:gridAfter w:val="1"/>
          <w:wAfter w:w="378" w:type="dxa"/>
          <w:trHeight w:val="542"/>
          <w:jc w:val="center"/>
        </w:trPr>
        <w:tc>
          <w:tcPr>
            <w:tcW w:w="2894" w:type="dxa"/>
            <w:tcBorders>
              <w:top w:val="single" w:sz="4" w:space="0" w:color="auto"/>
              <w:left w:val="single" w:sz="4" w:space="0" w:color="auto"/>
              <w:bottom w:val="single" w:sz="4" w:space="0" w:color="auto"/>
              <w:right w:val="single" w:sz="4" w:space="0" w:color="auto"/>
            </w:tcBorders>
            <w:shd w:val="clear" w:color="auto" w:fill="000000"/>
            <w:vAlign w:val="center"/>
          </w:tcPr>
          <w:p w14:paraId="7ECBDBCD" w14:textId="77777777" w:rsidR="00BD58D5" w:rsidRPr="00026E10" w:rsidRDefault="00BD58D5" w:rsidP="00BC65FB">
            <w:pPr>
              <w:ind w:left="1134"/>
            </w:pPr>
          </w:p>
          <w:p w14:paraId="6DBC30E5" w14:textId="45E0506E" w:rsidR="00BD58D5" w:rsidRPr="00026E10" w:rsidRDefault="00FE6ABE" w:rsidP="00BC65FB">
            <w:pPr>
              <w:ind w:left="1134"/>
              <w:jc w:val="center"/>
            </w:pPr>
            <w:r>
              <w:t xml:space="preserve">     </w:t>
            </w:r>
            <w:r w:rsidR="00BD58D5" w:rsidRPr="00026E10">
              <w:t>1</w:t>
            </w:r>
          </w:p>
          <w:p w14:paraId="67ACB0E8" w14:textId="5E5AB4B6" w:rsidR="00BD58D5" w:rsidRPr="00026E10" w:rsidRDefault="00FE6ABE" w:rsidP="00BC65FB">
            <w:pPr>
              <w:ind w:left="1134"/>
              <w:jc w:val="center"/>
            </w:pPr>
            <w:r>
              <w:t xml:space="preserve">  </w:t>
            </w:r>
          </w:p>
        </w:tc>
        <w:tc>
          <w:tcPr>
            <w:tcW w:w="3049" w:type="dxa"/>
            <w:gridSpan w:val="2"/>
            <w:tcBorders>
              <w:top w:val="single" w:sz="4" w:space="0" w:color="auto"/>
              <w:left w:val="single" w:sz="4" w:space="0" w:color="auto"/>
              <w:bottom w:val="single" w:sz="4" w:space="0" w:color="auto"/>
              <w:right w:val="single" w:sz="4" w:space="0" w:color="auto"/>
            </w:tcBorders>
            <w:shd w:val="clear" w:color="auto" w:fill="000000"/>
            <w:vAlign w:val="center"/>
            <w:hideMark/>
          </w:tcPr>
          <w:p w14:paraId="670BADE3" w14:textId="4E3D4C22" w:rsidR="00BD58D5" w:rsidRPr="00026E10" w:rsidRDefault="00FE6ABE" w:rsidP="00BC65FB">
            <w:pPr>
              <w:ind w:left="1134"/>
              <w:jc w:val="center"/>
            </w:pPr>
            <w:r>
              <w:t xml:space="preserve">                  </w:t>
            </w:r>
            <w:r w:rsidR="00BD58D5" w:rsidRPr="00026E10">
              <w:t>100%</w:t>
            </w:r>
          </w:p>
        </w:tc>
        <w:tc>
          <w:tcPr>
            <w:tcW w:w="2711" w:type="dxa"/>
            <w:gridSpan w:val="2"/>
            <w:tcBorders>
              <w:top w:val="single" w:sz="4" w:space="0" w:color="auto"/>
              <w:left w:val="single" w:sz="4" w:space="0" w:color="auto"/>
              <w:bottom w:val="single" w:sz="4" w:space="0" w:color="auto"/>
              <w:right w:val="single" w:sz="4" w:space="0" w:color="auto"/>
            </w:tcBorders>
            <w:shd w:val="clear" w:color="auto" w:fill="000000"/>
            <w:vAlign w:val="center"/>
            <w:hideMark/>
          </w:tcPr>
          <w:p w14:paraId="461AD619" w14:textId="7B33BC67" w:rsidR="00BD58D5" w:rsidRPr="00026E10" w:rsidRDefault="00FE6ABE" w:rsidP="00BC65FB">
            <w:pPr>
              <w:ind w:left="1134"/>
              <w:jc w:val="center"/>
            </w:pPr>
            <w:r>
              <w:t xml:space="preserve">             </w:t>
            </w:r>
            <w:r w:rsidR="00BD58D5" w:rsidRPr="00026E10">
              <w:t>1</w:t>
            </w:r>
          </w:p>
        </w:tc>
      </w:tr>
    </w:tbl>
    <w:p w14:paraId="6E61102D" w14:textId="77777777" w:rsidR="00BD58D5" w:rsidRPr="00026E10" w:rsidRDefault="00BD58D5" w:rsidP="00BC65FB">
      <w:pPr>
        <w:ind w:left="1134"/>
        <w:rPr>
          <w:rFonts w:ascii="Times New Roman" w:hAnsi="Times New Roman" w:cs="Times New Roman"/>
        </w:rPr>
      </w:pPr>
    </w:p>
    <w:p w14:paraId="558DC6C6" w14:textId="4E786379" w:rsidR="00BD58D5" w:rsidRPr="00BC65FB" w:rsidRDefault="00BD58D5" w:rsidP="00BC65FB">
      <w:pPr>
        <w:ind w:left="1134" w:right="-567"/>
        <w:jc w:val="both"/>
        <w:rPr>
          <w:rFonts w:ascii="Times New Roman" w:hAnsi="Times New Roman" w:cs="Times New Roman"/>
        </w:rPr>
      </w:pPr>
      <w:r w:rsidRPr="00026E10">
        <w:rPr>
          <w:rFonts w:ascii="Times New Roman" w:hAnsi="Times New Roman" w:cs="Times New Roman"/>
        </w:rPr>
        <w:sym w:font="Wingdings" w:char="F0D8"/>
      </w:r>
      <w:r w:rsidRPr="00026E10">
        <w:rPr>
          <w:rFonts w:ascii="Times New Roman" w:hAnsi="Times New Roman" w:cs="Times New Roman"/>
        </w:rPr>
        <w:t xml:space="preserve"> </w:t>
      </w:r>
      <w:proofErr w:type="gramStart"/>
      <w:r w:rsidRPr="00026E10">
        <w:rPr>
          <w:rFonts w:ascii="Times New Roman" w:hAnsi="Times New Roman" w:cs="Times New Roman"/>
        </w:rPr>
        <w:t>d’autoriser</w:t>
      </w:r>
      <w:proofErr w:type="gramEnd"/>
      <w:r w:rsidRPr="00026E10">
        <w:rPr>
          <w:rFonts w:ascii="Times New Roman" w:hAnsi="Times New Roman" w:cs="Times New Roman"/>
        </w:rPr>
        <w:t xml:space="preserve"> le Maire ou son représentant à prendre et à signer tout acte y afférent.</w:t>
      </w:r>
    </w:p>
    <w:p w14:paraId="5B185B64" w14:textId="68F80EDE" w:rsidR="00BD58D5" w:rsidRDefault="00BD58D5" w:rsidP="00BC65FB">
      <w:pPr>
        <w:spacing w:after="0"/>
        <w:ind w:left="1134" w:right="-567"/>
        <w:jc w:val="both"/>
        <w:rPr>
          <w:rFonts w:ascii="Times New Roman" w:hAnsi="Times New Roman" w:cs="Times New Roman"/>
          <w:b/>
          <w:bCs/>
          <w:u w:val="single"/>
        </w:rPr>
      </w:pPr>
    </w:p>
    <w:p w14:paraId="0F5F3C0F" w14:textId="538FC405" w:rsidR="00FE6ABE" w:rsidRDefault="00FE6ABE" w:rsidP="00BC65FB">
      <w:pPr>
        <w:spacing w:after="0"/>
        <w:ind w:left="1134" w:right="-567"/>
        <w:jc w:val="both"/>
        <w:rPr>
          <w:rFonts w:ascii="Times New Roman" w:hAnsi="Times New Roman" w:cs="Times New Roman"/>
          <w:b/>
          <w:bCs/>
          <w:u w:val="single"/>
        </w:rPr>
      </w:pPr>
    </w:p>
    <w:p w14:paraId="4D5FD2FA" w14:textId="702D8E85" w:rsidR="00FE6ABE" w:rsidRDefault="00FE6ABE" w:rsidP="00BC65FB">
      <w:pPr>
        <w:spacing w:after="0"/>
        <w:ind w:left="1134" w:right="-567"/>
        <w:jc w:val="both"/>
        <w:rPr>
          <w:rFonts w:ascii="Times New Roman" w:hAnsi="Times New Roman" w:cs="Times New Roman"/>
          <w:b/>
          <w:bCs/>
          <w:u w:val="single"/>
        </w:rPr>
      </w:pPr>
    </w:p>
    <w:p w14:paraId="1EC16C05" w14:textId="7D59BE46" w:rsidR="00FE6ABE" w:rsidRDefault="00FE6ABE" w:rsidP="00BC65FB">
      <w:pPr>
        <w:spacing w:after="0"/>
        <w:ind w:left="1134" w:right="-567"/>
        <w:jc w:val="both"/>
        <w:rPr>
          <w:rFonts w:ascii="Times New Roman" w:hAnsi="Times New Roman" w:cs="Times New Roman"/>
          <w:b/>
          <w:bCs/>
          <w:u w:val="single"/>
        </w:rPr>
      </w:pPr>
    </w:p>
    <w:p w14:paraId="76E5880D" w14:textId="5EA1480B" w:rsidR="00FE6ABE" w:rsidRDefault="00FE6ABE" w:rsidP="00BC65FB">
      <w:pPr>
        <w:spacing w:after="0"/>
        <w:ind w:left="1134" w:right="-567"/>
        <w:jc w:val="both"/>
        <w:rPr>
          <w:rFonts w:ascii="Times New Roman" w:hAnsi="Times New Roman" w:cs="Times New Roman"/>
          <w:b/>
          <w:bCs/>
          <w:u w:val="single"/>
        </w:rPr>
      </w:pPr>
    </w:p>
    <w:p w14:paraId="6C55A86F" w14:textId="77777777" w:rsidR="00FE6ABE" w:rsidRDefault="00FE6ABE" w:rsidP="00BC65FB">
      <w:pPr>
        <w:spacing w:after="0"/>
        <w:ind w:left="1134" w:right="-567"/>
        <w:jc w:val="both"/>
        <w:rPr>
          <w:rFonts w:ascii="Times New Roman" w:hAnsi="Times New Roman" w:cs="Times New Roman"/>
          <w:b/>
          <w:bCs/>
          <w:u w:val="single"/>
        </w:rPr>
      </w:pPr>
    </w:p>
    <w:p w14:paraId="5076FD25" w14:textId="77777777" w:rsidR="00BD58D5" w:rsidRDefault="00BD58D5" w:rsidP="00BC65FB">
      <w:pPr>
        <w:spacing w:after="0"/>
        <w:ind w:left="1134" w:right="-567"/>
        <w:jc w:val="both"/>
        <w:rPr>
          <w:rFonts w:ascii="Times New Roman" w:hAnsi="Times New Roman" w:cs="Times New Roman"/>
          <w:b/>
          <w:bCs/>
          <w:u w:val="single"/>
        </w:rPr>
      </w:pPr>
      <w:r>
        <w:rPr>
          <w:rFonts w:ascii="Times New Roman" w:hAnsi="Times New Roman" w:cs="Times New Roman"/>
          <w:b/>
          <w:bCs/>
          <w:u w:val="single"/>
        </w:rPr>
        <w:t>47-</w:t>
      </w:r>
      <w:r w:rsidRPr="004D2335">
        <w:rPr>
          <w:rFonts w:ascii="Times New Roman" w:hAnsi="Times New Roman" w:cs="Times New Roman"/>
          <w:b/>
          <w:bCs/>
          <w:u w:val="single"/>
        </w:rPr>
        <w:t>2022 COMPTE EPARGNE TEMPS</w:t>
      </w:r>
    </w:p>
    <w:p w14:paraId="7FDA4AE8" w14:textId="77777777" w:rsidR="00BD58D5" w:rsidRDefault="00BD58D5" w:rsidP="00BC65FB">
      <w:pPr>
        <w:spacing w:after="0"/>
        <w:ind w:left="1134" w:right="-567"/>
        <w:jc w:val="both"/>
        <w:rPr>
          <w:rFonts w:ascii="Times New Roman" w:hAnsi="Times New Roman" w:cs="Times New Roman"/>
          <w:b/>
          <w:bCs/>
          <w:u w:val="single"/>
        </w:rPr>
      </w:pPr>
    </w:p>
    <w:p w14:paraId="515E8E66" w14:textId="25EADAD1" w:rsidR="00BD58D5" w:rsidRPr="00BC65FB" w:rsidRDefault="00BD58D5" w:rsidP="00BC65FB">
      <w:pPr>
        <w:autoSpaceDE w:val="0"/>
        <w:autoSpaceDN w:val="0"/>
        <w:adjustRightInd w:val="0"/>
        <w:spacing w:after="0" w:line="240" w:lineRule="auto"/>
        <w:ind w:left="1134" w:right="-567"/>
        <w:jc w:val="both"/>
        <w:rPr>
          <w:rFonts w:ascii="Times New Roman" w:hAnsi="Times New Roman" w:cs="Times New Roman"/>
          <w:b/>
          <w:bCs/>
          <w:color w:val="000000"/>
          <w:sz w:val="24"/>
          <w:szCs w:val="24"/>
        </w:rPr>
      </w:pPr>
      <w:r w:rsidRPr="00120549">
        <w:rPr>
          <w:rFonts w:ascii="Times New Roman" w:hAnsi="Times New Roman" w:cs="Times New Roman"/>
          <w:b/>
          <w:bCs/>
          <w:color w:val="000000"/>
          <w:sz w:val="24"/>
          <w:szCs w:val="24"/>
        </w:rPr>
        <w:t xml:space="preserve">Le conseil municipal </w:t>
      </w:r>
    </w:p>
    <w:p w14:paraId="3389C9D4" w14:textId="77777777" w:rsidR="00BD58D5" w:rsidRDefault="00BD58D5" w:rsidP="00BC65FB">
      <w:pPr>
        <w:autoSpaceDE w:val="0"/>
        <w:autoSpaceDN w:val="0"/>
        <w:adjustRightInd w:val="0"/>
        <w:spacing w:after="0" w:line="240" w:lineRule="auto"/>
        <w:ind w:left="1134" w:right="-567"/>
        <w:jc w:val="both"/>
        <w:rPr>
          <w:rFonts w:ascii="Times New Roman" w:hAnsi="Times New Roman" w:cs="Times New Roman"/>
          <w:b/>
          <w:i/>
          <w:color w:val="000000"/>
          <w:sz w:val="24"/>
          <w:szCs w:val="24"/>
        </w:rPr>
      </w:pPr>
      <w:r w:rsidRPr="002061D0">
        <w:rPr>
          <w:rFonts w:ascii="Times New Roman" w:hAnsi="Times New Roman" w:cs="Times New Roman"/>
          <w:b/>
          <w:color w:val="000000"/>
          <w:sz w:val="24"/>
          <w:szCs w:val="24"/>
        </w:rPr>
        <w:t xml:space="preserve">Sur rapport de Monsieur le Maire </w:t>
      </w:r>
    </w:p>
    <w:p w14:paraId="48109DA3" w14:textId="77777777" w:rsidR="00BD58D5" w:rsidRDefault="00BD58D5" w:rsidP="00BC65FB">
      <w:pPr>
        <w:autoSpaceDE w:val="0"/>
        <w:autoSpaceDN w:val="0"/>
        <w:adjustRightInd w:val="0"/>
        <w:spacing w:after="0" w:line="240" w:lineRule="auto"/>
        <w:ind w:left="1134" w:right="-567"/>
        <w:jc w:val="both"/>
        <w:rPr>
          <w:rFonts w:ascii="Times New Roman" w:hAnsi="Times New Roman" w:cs="Times New Roman"/>
          <w:color w:val="000000"/>
          <w:sz w:val="24"/>
          <w:szCs w:val="24"/>
        </w:rPr>
      </w:pPr>
    </w:p>
    <w:p w14:paraId="407C44F7" w14:textId="77777777" w:rsidR="00BD58D5" w:rsidRPr="002061D0" w:rsidRDefault="00BD58D5" w:rsidP="00BC65FB">
      <w:pPr>
        <w:autoSpaceDE w:val="0"/>
        <w:autoSpaceDN w:val="0"/>
        <w:adjustRightInd w:val="0"/>
        <w:spacing w:after="0" w:line="240" w:lineRule="auto"/>
        <w:ind w:left="1134" w:right="-567"/>
        <w:jc w:val="both"/>
        <w:rPr>
          <w:rFonts w:ascii="Times New Roman" w:hAnsi="Times New Roman" w:cs="Times New Roman"/>
          <w:color w:val="000000"/>
          <w:sz w:val="24"/>
          <w:szCs w:val="24"/>
        </w:rPr>
      </w:pPr>
      <w:r w:rsidRPr="002061D0">
        <w:rPr>
          <w:rFonts w:ascii="Times New Roman" w:hAnsi="Times New Roman" w:cs="Times New Roman"/>
          <w:color w:val="000000"/>
          <w:sz w:val="24"/>
          <w:szCs w:val="24"/>
        </w:rPr>
        <w:t>Vu la loi n° 83-634 du 13 juillet 1983 modifiée, portant droits et obligations des fonctionnaires,</w:t>
      </w:r>
    </w:p>
    <w:p w14:paraId="7A6E8DE5" w14:textId="77777777" w:rsidR="00BD58D5" w:rsidRPr="002061D0" w:rsidRDefault="00BD58D5" w:rsidP="00BC65FB">
      <w:pPr>
        <w:autoSpaceDE w:val="0"/>
        <w:autoSpaceDN w:val="0"/>
        <w:adjustRightInd w:val="0"/>
        <w:spacing w:after="0" w:line="240" w:lineRule="auto"/>
        <w:ind w:left="1134" w:right="-567"/>
        <w:jc w:val="both"/>
        <w:rPr>
          <w:rFonts w:ascii="Times New Roman" w:hAnsi="Times New Roman" w:cs="Times New Roman"/>
          <w:color w:val="000000"/>
          <w:sz w:val="24"/>
          <w:szCs w:val="24"/>
        </w:rPr>
      </w:pPr>
      <w:r w:rsidRPr="002061D0">
        <w:rPr>
          <w:rFonts w:ascii="Times New Roman" w:hAnsi="Times New Roman" w:cs="Times New Roman"/>
          <w:color w:val="000000"/>
          <w:sz w:val="24"/>
          <w:szCs w:val="24"/>
        </w:rPr>
        <w:t xml:space="preserve">Vu la loi n° 84-53 du 26 janvier 1984 modifiée, portant dispositions statutaires relatives à la Fonction Publique Territoriale, </w:t>
      </w:r>
      <w:r>
        <w:rPr>
          <w:rFonts w:ascii="Times New Roman" w:hAnsi="Times New Roman" w:cs="Times New Roman"/>
          <w:color w:val="000000"/>
          <w:sz w:val="24"/>
          <w:szCs w:val="24"/>
        </w:rPr>
        <w:t>notamment l’article 7-1,</w:t>
      </w:r>
    </w:p>
    <w:p w14:paraId="7E46860B" w14:textId="77777777" w:rsidR="00BD58D5" w:rsidRDefault="00BD58D5" w:rsidP="00BC65FB">
      <w:pPr>
        <w:autoSpaceDE w:val="0"/>
        <w:autoSpaceDN w:val="0"/>
        <w:adjustRightInd w:val="0"/>
        <w:spacing w:after="0" w:line="240" w:lineRule="auto"/>
        <w:ind w:left="1134" w:right="-567"/>
        <w:jc w:val="both"/>
        <w:rPr>
          <w:rFonts w:ascii="Times New Roman" w:hAnsi="Times New Roman" w:cs="Times New Roman"/>
          <w:color w:val="000000"/>
          <w:sz w:val="24"/>
          <w:szCs w:val="24"/>
        </w:rPr>
      </w:pPr>
      <w:r w:rsidRPr="002061D0">
        <w:rPr>
          <w:rFonts w:ascii="Times New Roman" w:hAnsi="Times New Roman" w:cs="Times New Roman"/>
          <w:color w:val="000000"/>
          <w:sz w:val="24"/>
          <w:szCs w:val="24"/>
        </w:rPr>
        <w:t xml:space="preserve">Vu le </w:t>
      </w:r>
      <w:r w:rsidRPr="00BD6BED">
        <w:rPr>
          <w:rFonts w:ascii="Times New Roman" w:hAnsi="Times New Roman" w:cs="Times New Roman"/>
          <w:color w:val="000000"/>
          <w:sz w:val="24"/>
          <w:szCs w:val="24"/>
        </w:rPr>
        <w:t xml:space="preserve">décret n° </w:t>
      </w:r>
      <w:r w:rsidRPr="00BD6BED">
        <w:rPr>
          <w:rFonts w:ascii="Times New Roman" w:hAnsi="Times New Roman" w:cs="Times New Roman"/>
          <w:bCs/>
          <w:color w:val="000000"/>
          <w:sz w:val="24"/>
          <w:szCs w:val="24"/>
        </w:rPr>
        <w:t xml:space="preserve">2004-878 du 26 août 2004 </w:t>
      </w:r>
      <w:r>
        <w:rPr>
          <w:rFonts w:ascii="Times New Roman" w:hAnsi="Times New Roman" w:cs="Times New Roman"/>
          <w:bCs/>
          <w:color w:val="000000"/>
          <w:sz w:val="24"/>
          <w:szCs w:val="24"/>
        </w:rPr>
        <w:t xml:space="preserve">modifié </w:t>
      </w:r>
      <w:r w:rsidRPr="00BD6BED">
        <w:rPr>
          <w:rFonts w:ascii="Times New Roman" w:hAnsi="Times New Roman" w:cs="Times New Roman"/>
          <w:bCs/>
          <w:color w:val="000000"/>
          <w:sz w:val="24"/>
          <w:szCs w:val="24"/>
        </w:rPr>
        <w:t>relatif au compte épargne-temps dans la fonction publique territoriale</w:t>
      </w:r>
      <w:r w:rsidRPr="00BD6BED">
        <w:rPr>
          <w:rFonts w:ascii="Times New Roman" w:hAnsi="Times New Roman" w:cs="Times New Roman"/>
          <w:color w:val="000000"/>
          <w:sz w:val="24"/>
          <w:szCs w:val="24"/>
        </w:rPr>
        <w:t>,</w:t>
      </w:r>
    </w:p>
    <w:p w14:paraId="72915DF0" w14:textId="77777777" w:rsidR="00BD58D5" w:rsidRPr="00880184" w:rsidRDefault="00BD58D5" w:rsidP="00BC65FB">
      <w:pPr>
        <w:autoSpaceDE w:val="0"/>
        <w:autoSpaceDN w:val="0"/>
        <w:adjustRightInd w:val="0"/>
        <w:spacing w:after="0" w:line="240" w:lineRule="auto"/>
        <w:ind w:left="1134"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Vu le d</w:t>
      </w:r>
      <w:r w:rsidRPr="00880184">
        <w:rPr>
          <w:rFonts w:ascii="Times New Roman" w:hAnsi="Times New Roman" w:cs="Times New Roman"/>
          <w:color w:val="000000"/>
          <w:sz w:val="24"/>
          <w:szCs w:val="24"/>
        </w:rPr>
        <w:t>écret n° 2018-1305 du 27 décembre 2018 relatif à la conservation des droits à congés acquis au titre d'un compte épargne-temps en cas de mobilité des agents dans la fonction publique</w:t>
      </w:r>
      <w:r>
        <w:rPr>
          <w:rFonts w:ascii="Times New Roman" w:hAnsi="Times New Roman" w:cs="Times New Roman"/>
          <w:color w:val="000000"/>
          <w:sz w:val="24"/>
          <w:szCs w:val="24"/>
        </w:rPr>
        <w:t>,</w:t>
      </w:r>
    </w:p>
    <w:p w14:paraId="4DCDA976" w14:textId="77777777" w:rsidR="00BD58D5" w:rsidRPr="002061D0" w:rsidRDefault="00BD58D5" w:rsidP="00BC65FB">
      <w:pPr>
        <w:autoSpaceDE w:val="0"/>
        <w:autoSpaceDN w:val="0"/>
        <w:adjustRightInd w:val="0"/>
        <w:spacing w:after="0" w:line="240" w:lineRule="auto"/>
        <w:ind w:left="1134"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Vu l’a</w:t>
      </w:r>
      <w:r w:rsidRPr="00880184">
        <w:rPr>
          <w:rFonts w:ascii="Times New Roman" w:hAnsi="Times New Roman" w:cs="Times New Roman"/>
          <w:color w:val="000000"/>
          <w:sz w:val="24"/>
          <w:szCs w:val="24"/>
        </w:rPr>
        <w:t>rrêté du 28 novembre 2018 modifiant l'arrêté du 28 août 2009 pris pour l'application du décret n° 2002-634 du 29 avril 2002 modifié portant création du compte épargne-temps dans la fonction publique de l'Etat et dans la magistrature</w:t>
      </w:r>
      <w:r>
        <w:rPr>
          <w:rFonts w:ascii="Times New Roman" w:hAnsi="Times New Roman" w:cs="Times New Roman"/>
          <w:color w:val="000000"/>
          <w:sz w:val="24"/>
          <w:szCs w:val="24"/>
        </w:rPr>
        <w:t>,</w:t>
      </w:r>
    </w:p>
    <w:p w14:paraId="65EAF5A6" w14:textId="77777777" w:rsidR="00BD58D5" w:rsidRPr="002061D0" w:rsidRDefault="00BD58D5" w:rsidP="00BC65FB">
      <w:pPr>
        <w:autoSpaceDE w:val="0"/>
        <w:autoSpaceDN w:val="0"/>
        <w:adjustRightInd w:val="0"/>
        <w:spacing w:after="0" w:line="240" w:lineRule="auto"/>
        <w:ind w:left="1134" w:right="-567"/>
        <w:jc w:val="both"/>
        <w:rPr>
          <w:rFonts w:ascii="Times New Roman" w:hAnsi="Times New Roman" w:cs="Times New Roman"/>
          <w:color w:val="000000"/>
          <w:sz w:val="24"/>
          <w:szCs w:val="24"/>
        </w:rPr>
      </w:pPr>
      <w:r w:rsidRPr="002061D0">
        <w:rPr>
          <w:rFonts w:ascii="Times New Roman" w:hAnsi="Times New Roman" w:cs="Times New Roman"/>
          <w:color w:val="000000"/>
          <w:sz w:val="24"/>
          <w:szCs w:val="24"/>
        </w:rPr>
        <w:t xml:space="preserve">Considérant l'avis du Comité technique en date du </w:t>
      </w:r>
      <w:r>
        <w:rPr>
          <w:rFonts w:ascii="Times New Roman" w:hAnsi="Times New Roman" w:cs="Times New Roman"/>
          <w:color w:val="000000"/>
          <w:sz w:val="24"/>
          <w:szCs w:val="24"/>
        </w:rPr>
        <w:t>11/07/2022</w:t>
      </w:r>
    </w:p>
    <w:p w14:paraId="01DEBCB9" w14:textId="77777777" w:rsidR="00BD58D5" w:rsidRDefault="00BD58D5" w:rsidP="00BC65FB">
      <w:pPr>
        <w:autoSpaceDE w:val="0"/>
        <w:autoSpaceDN w:val="0"/>
        <w:adjustRightInd w:val="0"/>
        <w:spacing w:after="0" w:line="240" w:lineRule="auto"/>
        <w:ind w:left="1134" w:right="-567"/>
        <w:jc w:val="both"/>
        <w:rPr>
          <w:rFonts w:ascii="Times New Roman" w:hAnsi="Times New Roman" w:cs="Times New Roman"/>
          <w:color w:val="000000"/>
          <w:sz w:val="24"/>
          <w:szCs w:val="24"/>
        </w:rPr>
      </w:pPr>
    </w:p>
    <w:p w14:paraId="58FAA965" w14:textId="77777777" w:rsidR="00BD58D5" w:rsidRPr="00120549" w:rsidRDefault="00BD58D5" w:rsidP="00BC65FB">
      <w:pPr>
        <w:autoSpaceDE w:val="0"/>
        <w:autoSpaceDN w:val="0"/>
        <w:adjustRightInd w:val="0"/>
        <w:spacing w:after="0" w:line="240" w:lineRule="auto"/>
        <w:ind w:left="1134" w:right="-567"/>
        <w:jc w:val="both"/>
        <w:rPr>
          <w:rFonts w:ascii="Times New Roman" w:hAnsi="Times New Roman" w:cs="Times New Roman"/>
          <w:b/>
          <w:bCs/>
          <w:iCs/>
          <w:color w:val="000000"/>
          <w:sz w:val="24"/>
          <w:szCs w:val="24"/>
        </w:rPr>
      </w:pPr>
      <w:r w:rsidRPr="005C0E1A">
        <w:rPr>
          <w:rFonts w:ascii="Times New Roman" w:hAnsi="Times New Roman" w:cs="Times New Roman"/>
          <w:b/>
          <w:color w:val="000000"/>
          <w:sz w:val="24"/>
          <w:szCs w:val="24"/>
        </w:rPr>
        <w:t xml:space="preserve">Monsieur le Maire </w:t>
      </w:r>
      <w:r w:rsidRPr="00120549">
        <w:rPr>
          <w:rFonts w:ascii="Times New Roman" w:hAnsi="Times New Roman" w:cs="Times New Roman"/>
          <w:b/>
          <w:bCs/>
          <w:iCs/>
          <w:color w:val="000000"/>
          <w:sz w:val="24"/>
          <w:szCs w:val="24"/>
        </w:rPr>
        <w:t>rappelle à l’assemblée :</w:t>
      </w:r>
    </w:p>
    <w:p w14:paraId="23417DA2" w14:textId="77777777" w:rsidR="00BD58D5" w:rsidRPr="005C0653" w:rsidRDefault="00BD58D5" w:rsidP="00BC65FB">
      <w:pPr>
        <w:autoSpaceDE w:val="0"/>
        <w:autoSpaceDN w:val="0"/>
        <w:adjustRightInd w:val="0"/>
        <w:spacing w:after="0" w:line="240" w:lineRule="auto"/>
        <w:ind w:left="1134" w:right="-567"/>
        <w:jc w:val="both"/>
        <w:rPr>
          <w:rFonts w:ascii="Times New Roman" w:hAnsi="Times New Roman" w:cs="Times New Roman"/>
          <w:color w:val="000000"/>
          <w:sz w:val="24"/>
          <w:szCs w:val="24"/>
        </w:rPr>
      </w:pPr>
    </w:p>
    <w:p w14:paraId="227D7696" w14:textId="77777777" w:rsidR="00BD58D5" w:rsidRDefault="00BD58D5" w:rsidP="00BC65FB">
      <w:pPr>
        <w:autoSpaceDE w:val="0"/>
        <w:autoSpaceDN w:val="0"/>
        <w:adjustRightInd w:val="0"/>
        <w:spacing w:after="0" w:line="240" w:lineRule="auto"/>
        <w:ind w:left="1134" w:right="-567"/>
        <w:jc w:val="both"/>
        <w:rPr>
          <w:rFonts w:ascii="Times New Roman" w:hAnsi="Times New Roman" w:cs="Times New Roman"/>
          <w:color w:val="000000"/>
          <w:sz w:val="24"/>
          <w:szCs w:val="24"/>
        </w:rPr>
      </w:pPr>
      <w:r w:rsidRPr="005C0653">
        <w:rPr>
          <w:rFonts w:ascii="Times New Roman" w:hAnsi="Times New Roman" w:cs="Times New Roman"/>
          <w:color w:val="000000"/>
          <w:sz w:val="24"/>
          <w:szCs w:val="24"/>
        </w:rPr>
        <w:t>Monsieur</w:t>
      </w:r>
      <w:r>
        <w:rPr>
          <w:rFonts w:ascii="Times New Roman" w:hAnsi="Times New Roman" w:cs="Times New Roman"/>
          <w:color w:val="000000"/>
          <w:sz w:val="24"/>
          <w:szCs w:val="24"/>
        </w:rPr>
        <w:t xml:space="preserve"> </w:t>
      </w:r>
      <w:r w:rsidRPr="005C0653">
        <w:rPr>
          <w:rFonts w:ascii="Times New Roman" w:hAnsi="Times New Roman" w:cs="Times New Roman"/>
          <w:color w:val="000000"/>
          <w:sz w:val="24"/>
          <w:szCs w:val="24"/>
        </w:rPr>
        <w:t xml:space="preserve">le </w:t>
      </w:r>
      <w:r>
        <w:rPr>
          <w:rFonts w:ascii="Times New Roman" w:hAnsi="Times New Roman" w:cs="Times New Roman"/>
          <w:color w:val="000000"/>
          <w:sz w:val="24"/>
          <w:szCs w:val="24"/>
        </w:rPr>
        <w:t xml:space="preserve">Maire </w:t>
      </w:r>
      <w:r w:rsidRPr="005C0653">
        <w:rPr>
          <w:rFonts w:ascii="Times New Roman" w:hAnsi="Times New Roman" w:cs="Times New Roman"/>
          <w:color w:val="000000"/>
          <w:sz w:val="24"/>
          <w:szCs w:val="24"/>
        </w:rPr>
        <w:t xml:space="preserve">rappelle à l’assemblée que </w:t>
      </w:r>
      <w:r>
        <w:rPr>
          <w:rFonts w:ascii="Times New Roman" w:hAnsi="Times New Roman" w:cs="Times New Roman"/>
          <w:color w:val="000000"/>
          <w:sz w:val="24"/>
          <w:szCs w:val="24"/>
        </w:rPr>
        <w:t>l</w:t>
      </w:r>
      <w:r w:rsidRPr="00BD6BED">
        <w:rPr>
          <w:rFonts w:ascii="Times New Roman" w:hAnsi="Times New Roman" w:cs="Times New Roman"/>
          <w:color w:val="000000"/>
          <w:sz w:val="24"/>
          <w:szCs w:val="24"/>
        </w:rPr>
        <w:t>e compte épargne temps</w:t>
      </w:r>
      <w:r>
        <w:rPr>
          <w:rFonts w:ascii="Times New Roman" w:hAnsi="Times New Roman" w:cs="Times New Roman"/>
          <w:color w:val="000000"/>
          <w:sz w:val="24"/>
          <w:szCs w:val="24"/>
        </w:rPr>
        <w:t xml:space="preserve"> (CET)</w:t>
      </w:r>
      <w:r w:rsidRPr="00BD6BED">
        <w:rPr>
          <w:rFonts w:ascii="Times New Roman" w:hAnsi="Times New Roman" w:cs="Times New Roman"/>
          <w:color w:val="000000"/>
          <w:sz w:val="24"/>
          <w:szCs w:val="24"/>
        </w:rPr>
        <w:t xml:space="preserve"> est ouvert aux agents titulaires et </w:t>
      </w:r>
      <w:r>
        <w:rPr>
          <w:rFonts w:ascii="Times New Roman" w:hAnsi="Times New Roman" w:cs="Times New Roman"/>
          <w:color w:val="000000"/>
          <w:sz w:val="24"/>
          <w:szCs w:val="24"/>
        </w:rPr>
        <w:t xml:space="preserve">contractuels </w:t>
      </w:r>
      <w:r w:rsidRPr="00BD6BED">
        <w:rPr>
          <w:rFonts w:ascii="Times New Roman" w:hAnsi="Times New Roman" w:cs="Times New Roman"/>
          <w:color w:val="000000"/>
          <w:sz w:val="24"/>
          <w:szCs w:val="24"/>
        </w:rPr>
        <w:t xml:space="preserve">justifiant d’une année de service. Les stagiaires et les </w:t>
      </w:r>
      <w:r>
        <w:rPr>
          <w:rFonts w:ascii="Times New Roman" w:hAnsi="Times New Roman" w:cs="Times New Roman"/>
          <w:color w:val="000000"/>
          <w:sz w:val="24"/>
          <w:szCs w:val="24"/>
        </w:rPr>
        <w:t>contractuels</w:t>
      </w:r>
      <w:r w:rsidRPr="00BD6BED">
        <w:rPr>
          <w:rFonts w:ascii="Times New Roman" w:hAnsi="Times New Roman" w:cs="Times New Roman"/>
          <w:color w:val="000000"/>
          <w:sz w:val="24"/>
          <w:szCs w:val="24"/>
        </w:rPr>
        <w:t xml:space="preserve"> de droit p</w:t>
      </w:r>
      <w:r>
        <w:rPr>
          <w:rFonts w:ascii="Times New Roman" w:hAnsi="Times New Roman" w:cs="Times New Roman"/>
          <w:color w:val="000000"/>
          <w:sz w:val="24"/>
          <w:szCs w:val="24"/>
        </w:rPr>
        <w:t>rivé ne peuvent bénéficier du CE</w:t>
      </w:r>
      <w:r w:rsidRPr="00BD6BED">
        <w:rPr>
          <w:rFonts w:ascii="Times New Roman" w:hAnsi="Times New Roman" w:cs="Times New Roman"/>
          <w:color w:val="000000"/>
          <w:sz w:val="24"/>
          <w:szCs w:val="24"/>
        </w:rPr>
        <w:t>T.</w:t>
      </w:r>
    </w:p>
    <w:p w14:paraId="423B1DF3" w14:textId="77777777" w:rsidR="00BD58D5" w:rsidRPr="00BD6BED" w:rsidRDefault="00BD58D5" w:rsidP="00BC65FB">
      <w:pPr>
        <w:autoSpaceDE w:val="0"/>
        <w:autoSpaceDN w:val="0"/>
        <w:adjustRightInd w:val="0"/>
        <w:spacing w:after="0" w:line="240" w:lineRule="auto"/>
        <w:ind w:left="1134" w:right="-567"/>
        <w:jc w:val="both"/>
        <w:rPr>
          <w:rFonts w:ascii="Times New Roman" w:hAnsi="Times New Roman" w:cs="Times New Roman"/>
          <w:color w:val="000000"/>
          <w:sz w:val="24"/>
          <w:szCs w:val="24"/>
        </w:rPr>
      </w:pPr>
    </w:p>
    <w:p w14:paraId="70F8DBBA" w14:textId="77777777" w:rsidR="00BD58D5" w:rsidRDefault="00BD58D5" w:rsidP="00BC65FB">
      <w:pPr>
        <w:autoSpaceDE w:val="0"/>
        <w:autoSpaceDN w:val="0"/>
        <w:adjustRightInd w:val="0"/>
        <w:spacing w:after="0" w:line="240" w:lineRule="auto"/>
        <w:ind w:left="1134" w:right="-567"/>
        <w:jc w:val="both"/>
        <w:rPr>
          <w:rFonts w:ascii="Times New Roman" w:hAnsi="Times New Roman" w:cs="Times New Roman"/>
          <w:color w:val="000000"/>
          <w:sz w:val="24"/>
          <w:szCs w:val="24"/>
        </w:rPr>
      </w:pPr>
      <w:r w:rsidRPr="00BD6BED">
        <w:rPr>
          <w:rFonts w:ascii="Times New Roman" w:hAnsi="Times New Roman" w:cs="Times New Roman"/>
          <w:color w:val="000000"/>
          <w:sz w:val="24"/>
          <w:szCs w:val="24"/>
        </w:rPr>
        <w:t>L’initiative en revient à l’agent qui formule sa demande à l’autorité territoriale.</w:t>
      </w:r>
    </w:p>
    <w:p w14:paraId="1612505B" w14:textId="77777777" w:rsidR="00BD58D5" w:rsidRDefault="00BD58D5" w:rsidP="00BC65FB">
      <w:pPr>
        <w:autoSpaceDE w:val="0"/>
        <w:autoSpaceDN w:val="0"/>
        <w:adjustRightInd w:val="0"/>
        <w:spacing w:after="0" w:line="240" w:lineRule="auto"/>
        <w:ind w:left="1134" w:right="-567"/>
        <w:jc w:val="both"/>
        <w:rPr>
          <w:rFonts w:ascii="Times New Roman" w:hAnsi="Times New Roman" w:cs="Times New Roman"/>
          <w:color w:val="000000"/>
          <w:sz w:val="24"/>
          <w:szCs w:val="24"/>
        </w:rPr>
      </w:pPr>
    </w:p>
    <w:p w14:paraId="57A1682E" w14:textId="77777777" w:rsidR="00BD58D5" w:rsidRDefault="00BD58D5" w:rsidP="00BC65FB">
      <w:pPr>
        <w:autoSpaceDE w:val="0"/>
        <w:autoSpaceDN w:val="0"/>
        <w:adjustRightInd w:val="0"/>
        <w:spacing w:after="0" w:line="240" w:lineRule="auto"/>
        <w:ind w:left="1134" w:right="-567"/>
        <w:jc w:val="both"/>
        <w:rPr>
          <w:rFonts w:ascii="Times New Roman" w:hAnsi="Times New Roman" w:cs="Times New Roman"/>
          <w:color w:val="000000"/>
          <w:sz w:val="24"/>
          <w:szCs w:val="24"/>
        </w:rPr>
      </w:pPr>
      <w:r w:rsidRPr="00BD6BED">
        <w:rPr>
          <w:rFonts w:ascii="Times New Roman" w:hAnsi="Times New Roman" w:cs="Times New Roman"/>
          <w:color w:val="000000"/>
          <w:sz w:val="24"/>
          <w:szCs w:val="24"/>
        </w:rPr>
        <w:t>La règlementation fixe un cadre général mais il appartient à l’assemblée délibérante de fixer les modalités d’applications locales.</w:t>
      </w:r>
    </w:p>
    <w:p w14:paraId="6626A498" w14:textId="77777777" w:rsidR="00BD58D5" w:rsidRPr="00BD6BED" w:rsidRDefault="00BD58D5" w:rsidP="00BC65FB">
      <w:pPr>
        <w:autoSpaceDE w:val="0"/>
        <w:autoSpaceDN w:val="0"/>
        <w:adjustRightInd w:val="0"/>
        <w:spacing w:after="0" w:line="240" w:lineRule="auto"/>
        <w:ind w:left="1134" w:right="-567"/>
        <w:jc w:val="both"/>
        <w:rPr>
          <w:rFonts w:ascii="Times New Roman" w:hAnsi="Times New Roman" w:cs="Times New Roman"/>
          <w:color w:val="000000"/>
          <w:sz w:val="24"/>
          <w:szCs w:val="24"/>
        </w:rPr>
      </w:pPr>
    </w:p>
    <w:p w14:paraId="73854D08" w14:textId="77777777" w:rsidR="00BD58D5" w:rsidRPr="00BD6BED" w:rsidRDefault="00BD58D5" w:rsidP="00BC65FB">
      <w:pPr>
        <w:autoSpaceDE w:val="0"/>
        <w:autoSpaceDN w:val="0"/>
        <w:adjustRightInd w:val="0"/>
        <w:spacing w:after="0" w:line="240" w:lineRule="auto"/>
        <w:ind w:left="1134"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La réglementation</w:t>
      </w:r>
      <w:r w:rsidRPr="00BD6BED">
        <w:rPr>
          <w:rFonts w:ascii="Times New Roman" w:hAnsi="Times New Roman" w:cs="Times New Roman"/>
          <w:color w:val="000000"/>
          <w:sz w:val="24"/>
          <w:szCs w:val="24"/>
        </w:rPr>
        <w:t xml:space="preserve"> ouvre notamment la possibilité aux agents de prendre leur</w:t>
      </w:r>
      <w:r>
        <w:rPr>
          <w:rFonts w:ascii="Times New Roman" w:hAnsi="Times New Roman" w:cs="Times New Roman"/>
          <w:color w:val="000000"/>
          <w:sz w:val="24"/>
          <w:szCs w:val="24"/>
        </w:rPr>
        <w:t>s congés acquis au titre du CE</w:t>
      </w:r>
      <w:r w:rsidRPr="00BD6BED">
        <w:rPr>
          <w:rFonts w:ascii="Times New Roman" w:hAnsi="Times New Roman" w:cs="Times New Roman"/>
          <w:color w:val="000000"/>
          <w:sz w:val="24"/>
          <w:szCs w:val="24"/>
        </w:rPr>
        <w:t>T, de demander une indemnisation de ceux-ci, ou une prise en compte au titre du R.A.F.P.</w:t>
      </w:r>
    </w:p>
    <w:p w14:paraId="5BE928BC" w14:textId="77777777" w:rsidR="00BD58D5" w:rsidRPr="005C0653" w:rsidRDefault="00BD58D5" w:rsidP="00BC65FB">
      <w:pPr>
        <w:autoSpaceDE w:val="0"/>
        <w:autoSpaceDN w:val="0"/>
        <w:adjustRightInd w:val="0"/>
        <w:spacing w:after="0" w:line="240" w:lineRule="auto"/>
        <w:ind w:left="1134" w:right="-567"/>
        <w:jc w:val="both"/>
        <w:rPr>
          <w:rFonts w:ascii="Times New Roman" w:hAnsi="Times New Roman" w:cs="Times New Roman"/>
          <w:color w:val="000000"/>
          <w:sz w:val="24"/>
          <w:szCs w:val="24"/>
        </w:rPr>
      </w:pPr>
    </w:p>
    <w:p w14:paraId="1ACCA5D1" w14:textId="7B8CFA49" w:rsidR="00BD58D5" w:rsidRDefault="00BD58D5" w:rsidP="00BC65FB">
      <w:pPr>
        <w:pStyle w:val="VuConsidrant"/>
        <w:spacing w:after="0"/>
        <w:ind w:left="1134" w:right="-567"/>
        <w:rPr>
          <w:rFonts w:ascii="Times New Roman" w:hAnsi="Times New Roman" w:cs="Times New Roman"/>
          <w:b/>
          <w:bCs/>
          <w:sz w:val="24"/>
          <w:szCs w:val="24"/>
        </w:rPr>
      </w:pPr>
      <w:r w:rsidRPr="00F37945">
        <w:rPr>
          <w:rFonts w:ascii="Times New Roman" w:hAnsi="Times New Roman" w:cs="Times New Roman"/>
          <w:b/>
          <w:bCs/>
          <w:sz w:val="24"/>
          <w:szCs w:val="24"/>
        </w:rPr>
        <w:t>Le conseil municipal après en avoir délibéré,</w:t>
      </w:r>
    </w:p>
    <w:p w14:paraId="6A6AC0D9" w14:textId="77777777" w:rsidR="00BC65FB" w:rsidRDefault="00BC65FB" w:rsidP="00BC65FB">
      <w:pPr>
        <w:pStyle w:val="VuConsidrant"/>
        <w:spacing w:after="0"/>
        <w:ind w:left="1134" w:right="-567"/>
        <w:rPr>
          <w:rFonts w:ascii="Times New Roman" w:hAnsi="Times New Roman" w:cs="Times New Roman"/>
          <w:b/>
          <w:bCs/>
          <w:sz w:val="24"/>
          <w:szCs w:val="24"/>
        </w:rPr>
      </w:pPr>
    </w:p>
    <w:p w14:paraId="3801FD85" w14:textId="77777777" w:rsidR="00BD58D5" w:rsidRDefault="00BD58D5" w:rsidP="00BC65FB">
      <w:pPr>
        <w:autoSpaceDE w:val="0"/>
        <w:autoSpaceDN w:val="0"/>
        <w:adjustRightInd w:val="0"/>
        <w:spacing w:after="0" w:line="240" w:lineRule="auto"/>
        <w:ind w:left="1134" w:right="-567"/>
        <w:jc w:val="both"/>
        <w:rPr>
          <w:rFonts w:ascii="Times New Roman" w:hAnsi="Times New Roman" w:cs="Times New Roman"/>
          <w:b/>
          <w:color w:val="000000"/>
          <w:sz w:val="24"/>
          <w:szCs w:val="24"/>
        </w:rPr>
      </w:pPr>
    </w:p>
    <w:p w14:paraId="3F67B2CE" w14:textId="77777777" w:rsidR="00BD58D5" w:rsidRDefault="00BD58D5" w:rsidP="00BC65FB">
      <w:pPr>
        <w:autoSpaceDE w:val="0"/>
        <w:autoSpaceDN w:val="0"/>
        <w:adjustRightInd w:val="0"/>
        <w:spacing w:after="0" w:line="240" w:lineRule="auto"/>
        <w:ind w:left="1134" w:right="-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DECIDE</w:t>
      </w:r>
    </w:p>
    <w:p w14:paraId="08435A5D" w14:textId="77777777" w:rsidR="00BD58D5" w:rsidRPr="005C0653" w:rsidRDefault="00BD58D5" w:rsidP="00BC65FB">
      <w:pPr>
        <w:autoSpaceDE w:val="0"/>
        <w:autoSpaceDN w:val="0"/>
        <w:adjustRightInd w:val="0"/>
        <w:spacing w:after="0" w:line="240" w:lineRule="auto"/>
        <w:ind w:left="1134" w:right="-567"/>
        <w:jc w:val="center"/>
        <w:rPr>
          <w:rFonts w:ascii="Times New Roman" w:hAnsi="Times New Roman" w:cs="Times New Roman"/>
          <w:b/>
          <w:color w:val="000000"/>
          <w:sz w:val="24"/>
          <w:szCs w:val="24"/>
        </w:rPr>
      </w:pPr>
    </w:p>
    <w:p w14:paraId="1AEE46E1" w14:textId="77777777" w:rsidR="00BD58D5" w:rsidRDefault="00BD58D5" w:rsidP="00BC65FB">
      <w:pPr>
        <w:autoSpaceDE w:val="0"/>
        <w:autoSpaceDN w:val="0"/>
        <w:adjustRightInd w:val="0"/>
        <w:spacing w:after="0" w:line="240" w:lineRule="auto"/>
        <w:ind w:left="1134" w:right="-567"/>
        <w:jc w:val="both"/>
        <w:rPr>
          <w:rFonts w:ascii="Times New Roman" w:hAnsi="Times New Roman" w:cs="Times New Roman"/>
          <w:b/>
          <w:color w:val="000000"/>
          <w:sz w:val="24"/>
          <w:szCs w:val="24"/>
        </w:rPr>
      </w:pPr>
      <w:r w:rsidRPr="00AB0F88">
        <w:rPr>
          <w:rFonts w:ascii="Times New Roman" w:hAnsi="Times New Roman" w:cs="Times New Roman"/>
          <w:b/>
          <w:color w:val="000000"/>
          <w:sz w:val="24"/>
          <w:szCs w:val="24"/>
          <w:u w:val="single"/>
        </w:rPr>
        <w:t>Article 1</w:t>
      </w:r>
      <w:r w:rsidRPr="00AB0F88">
        <w:rPr>
          <w:rFonts w:ascii="Times New Roman" w:hAnsi="Times New Roman" w:cs="Times New Roman"/>
          <w:b/>
          <w:color w:val="000000"/>
          <w:sz w:val="24"/>
          <w:szCs w:val="24"/>
        </w:rPr>
        <w:t xml:space="preserve"> : </w:t>
      </w:r>
    </w:p>
    <w:p w14:paraId="4221D5D8" w14:textId="77777777" w:rsidR="00BD58D5" w:rsidRPr="00AB0F88" w:rsidRDefault="00BD58D5" w:rsidP="00BC65FB">
      <w:pPr>
        <w:autoSpaceDE w:val="0"/>
        <w:autoSpaceDN w:val="0"/>
        <w:adjustRightInd w:val="0"/>
        <w:spacing w:after="0" w:line="240" w:lineRule="auto"/>
        <w:ind w:left="1134" w:right="-567"/>
        <w:jc w:val="both"/>
        <w:rPr>
          <w:rFonts w:ascii="Times New Roman" w:hAnsi="Times New Roman" w:cs="Times New Roman"/>
          <w:b/>
          <w:color w:val="000000"/>
          <w:sz w:val="24"/>
          <w:szCs w:val="24"/>
        </w:rPr>
      </w:pPr>
    </w:p>
    <w:p w14:paraId="27158A79" w14:textId="77777777" w:rsidR="00BD58D5" w:rsidRDefault="00BD58D5" w:rsidP="00BC65FB">
      <w:pPr>
        <w:autoSpaceDE w:val="0"/>
        <w:autoSpaceDN w:val="0"/>
        <w:adjustRightInd w:val="0"/>
        <w:spacing w:after="0" w:line="240" w:lineRule="auto"/>
        <w:ind w:left="1134"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D</w:t>
      </w:r>
      <w:r w:rsidRPr="005C0653">
        <w:rPr>
          <w:rFonts w:ascii="Times New Roman" w:hAnsi="Times New Roman" w:cs="Times New Roman"/>
          <w:color w:val="000000"/>
          <w:sz w:val="24"/>
          <w:szCs w:val="24"/>
        </w:rPr>
        <w:t xml:space="preserve">'instituer le </w:t>
      </w:r>
      <w:r>
        <w:rPr>
          <w:rFonts w:ascii="Times New Roman" w:hAnsi="Times New Roman" w:cs="Times New Roman"/>
          <w:color w:val="000000"/>
          <w:sz w:val="24"/>
          <w:szCs w:val="24"/>
        </w:rPr>
        <w:t>compte épargne temps au</w:t>
      </w:r>
      <w:r w:rsidRPr="005C0653">
        <w:rPr>
          <w:rFonts w:ascii="Times New Roman" w:hAnsi="Times New Roman" w:cs="Times New Roman"/>
          <w:color w:val="000000"/>
          <w:sz w:val="24"/>
          <w:szCs w:val="24"/>
        </w:rPr>
        <w:t xml:space="preserve"> sein</w:t>
      </w:r>
      <w:r>
        <w:rPr>
          <w:rFonts w:ascii="Times New Roman" w:hAnsi="Times New Roman" w:cs="Times New Roman"/>
          <w:color w:val="000000"/>
          <w:sz w:val="24"/>
          <w:szCs w:val="24"/>
        </w:rPr>
        <w:t xml:space="preserve"> de</w:t>
      </w:r>
      <w:r w:rsidRPr="005C0653">
        <w:rPr>
          <w:rFonts w:ascii="Times New Roman" w:hAnsi="Times New Roman" w:cs="Times New Roman"/>
          <w:color w:val="000000"/>
          <w:sz w:val="24"/>
          <w:szCs w:val="24"/>
        </w:rPr>
        <w:t xml:space="preserve"> </w:t>
      </w:r>
      <w:r>
        <w:rPr>
          <w:rFonts w:ascii="Times New Roman" w:hAnsi="Times New Roman" w:cs="Times New Roman"/>
          <w:color w:val="000000"/>
          <w:sz w:val="24"/>
          <w:szCs w:val="24"/>
        </w:rPr>
        <w:t>la commune de POIROUX</w:t>
      </w:r>
      <w:r w:rsidRPr="005C0653">
        <w:rPr>
          <w:rFonts w:ascii="Times New Roman" w:hAnsi="Times New Roman" w:cs="Times New Roman"/>
          <w:color w:val="000000"/>
          <w:sz w:val="24"/>
          <w:szCs w:val="24"/>
        </w:rPr>
        <w:t xml:space="preserve"> et d'en fixer les modalités d'application de la façon suivante :</w:t>
      </w:r>
    </w:p>
    <w:p w14:paraId="006E16FB" w14:textId="77777777" w:rsidR="00BD58D5" w:rsidRDefault="00BD58D5" w:rsidP="00BC65FB">
      <w:pPr>
        <w:autoSpaceDE w:val="0"/>
        <w:autoSpaceDN w:val="0"/>
        <w:adjustRightInd w:val="0"/>
        <w:spacing w:after="0" w:line="240" w:lineRule="auto"/>
        <w:ind w:left="1134" w:right="-567"/>
        <w:jc w:val="both"/>
        <w:rPr>
          <w:rFonts w:ascii="Times New Roman" w:hAnsi="Times New Roman" w:cs="Times New Roman"/>
          <w:color w:val="000000"/>
          <w:sz w:val="24"/>
          <w:szCs w:val="24"/>
        </w:rPr>
      </w:pPr>
    </w:p>
    <w:p w14:paraId="1A74588D" w14:textId="77777777" w:rsidR="00BD58D5" w:rsidRPr="008E2669" w:rsidRDefault="00BD58D5" w:rsidP="00BC65FB">
      <w:pPr>
        <w:pStyle w:val="Titre1"/>
        <w:numPr>
          <w:ilvl w:val="0"/>
          <w:numId w:val="3"/>
        </w:numPr>
        <w:spacing w:before="0" w:after="0"/>
        <w:ind w:left="1134" w:right="-567"/>
        <w:rPr>
          <w:rFonts w:ascii="Times New Roman" w:eastAsiaTheme="minorHAnsi" w:hAnsi="Times New Roman" w:cs="Times New Roman"/>
          <w:bCs w:val="0"/>
          <w:color w:val="000000"/>
          <w:kern w:val="0"/>
          <w:sz w:val="24"/>
          <w:szCs w:val="24"/>
          <w:lang w:eastAsia="en-US"/>
        </w:rPr>
      </w:pPr>
      <w:bookmarkStart w:id="1" w:name="_Toc263665136"/>
      <w:bookmarkStart w:id="2" w:name="_Toc263429093"/>
      <w:r w:rsidRPr="00493EE9">
        <w:rPr>
          <w:rFonts w:ascii="Times New Roman" w:eastAsiaTheme="minorHAnsi" w:hAnsi="Times New Roman" w:cs="Times New Roman"/>
          <w:bCs w:val="0"/>
          <w:color w:val="000000"/>
          <w:kern w:val="0"/>
          <w:sz w:val="24"/>
          <w:szCs w:val="24"/>
          <w:u w:val="single"/>
          <w:lang w:eastAsia="en-US"/>
        </w:rPr>
        <w:t xml:space="preserve">L’alimentation du </w:t>
      </w:r>
      <w:bookmarkEnd w:id="1"/>
      <w:bookmarkEnd w:id="2"/>
      <w:r w:rsidRPr="00493EE9">
        <w:rPr>
          <w:rFonts w:ascii="Times New Roman" w:eastAsiaTheme="minorHAnsi" w:hAnsi="Times New Roman" w:cs="Times New Roman"/>
          <w:bCs w:val="0"/>
          <w:color w:val="000000"/>
          <w:kern w:val="0"/>
          <w:sz w:val="24"/>
          <w:szCs w:val="24"/>
          <w:u w:val="single"/>
          <w:lang w:eastAsia="en-US"/>
        </w:rPr>
        <w:t>CET</w:t>
      </w:r>
      <w:r w:rsidRPr="008E2669">
        <w:rPr>
          <w:rFonts w:ascii="Times New Roman" w:eastAsiaTheme="minorHAnsi" w:hAnsi="Times New Roman" w:cs="Times New Roman"/>
          <w:bCs w:val="0"/>
          <w:color w:val="000000"/>
          <w:kern w:val="0"/>
          <w:sz w:val="24"/>
          <w:szCs w:val="24"/>
          <w:lang w:eastAsia="en-US"/>
        </w:rPr>
        <w:t> :</w:t>
      </w:r>
    </w:p>
    <w:p w14:paraId="7C75E9FE" w14:textId="77777777" w:rsidR="00BD58D5" w:rsidRDefault="00BD58D5" w:rsidP="00BC65FB">
      <w:pPr>
        <w:pStyle w:val="Retrait1"/>
        <w:spacing w:before="0" w:after="0"/>
        <w:ind w:left="1134" w:right="-567" w:firstLine="0"/>
        <w:rPr>
          <w:rFonts w:eastAsiaTheme="minorHAnsi"/>
          <w:color w:val="000000"/>
          <w:sz w:val="24"/>
          <w:lang w:eastAsia="en-US"/>
        </w:rPr>
      </w:pPr>
    </w:p>
    <w:p w14:paraId="529EB9A2" w14:textId="77777777" w:rsidR="00BD58D5" w:rsidRPr="008E2669" w:rsidRDefault="00BD58D5" w:rsidP="00BC65FB">
      <w:pPr>
        <w:pStyle w:val="Retrait1"/>
        <w:spacing w:before="0" w:after="0"/>
        <w:ind w:left="1134" w:right="-567" w:firstLine="0"/>
        <w:rPr>
          <w:rFonts w:eastAsiaTheme="minorHAnsi"/>
          <w:color w:val="000000"/>
          <w:sz w:val="24"/>
          <w:lang w:eastAsia="en-US"/>
        </w:rPr>
      </w:pPr>
      <w:r>
        <w:rPr>
          <w:rFonts w:eastAsiaTheme="minorHAnsi"/>
          <w:color w:val="000000"/>
          <w:sz w:val="24"/>
          <w:lang w:eastAsia="en-US"/>
        </w:rPr>
        <w:t>Le CET</w:t>
      </w:r>
      <w:r w:rsidRPr="008E2669">
        <w:rPr>
          <w:rFonts w:eastAsiaTheme="minorHAnsi"/>
          <w:color w:val="000000"/>
          <w:sz w:val="24"/>
          <w:lang w:eastAsia="en-US"/>
        </w:rPr>
        <w:t xml:space="preserve"> est alimenté par selon les dispositions de l’article 3 du décret du 26 août 2004 par :</w:t>
      </w:r>
    </w:p>
    <w:p w14:paraId="2E4463EE" w14:textId="77777777" w:rsidR="00BD58D5" w:rsidRPr="008E2669" w:rsidRDefault="00BD58D5" w:rsidP="00BC65FB">
      <w:pPr>
        <w:pStyle w:val="Retrait1"/>
        <w:numPr>
          <w:ilvl w:val="0"/>
          <w:numId w:val="1"/>
        </w:numPr>
        <w:spacing w:before="0" w:after="0"/>
        <w:ind w:left="1134" w:right="-567"/>
        <w:rPr>
          <w:rFonts w:eastAsiaTheme="minorHAnsi"/>
          <w:color w:val="000000"/>
          <w:sz w:val="24"/>
          <w:lang w:eastAsia="en-US"/>
        </w:rPr>
      </w:pPr>
      <w:r>
        <w:rPr>
          <w:rFonts w:eastAsiaTheme="minorHAnsi"/>
          <w:color w:val="000000"/>
          <w:sz w:val="24"/>
          <w:lang w:eastAsia="en-US"/>
        </w:rPr>
        <w:lastRenderedPageBreak/>
        <w:t>L</w:t>
      </w:r>
      <w:r w:rsidRPr="008E2669">
        <w:rPr>
          <w:rFonts w:eastAsiaTheme="minorHAnsi"/>
          <w:color w:val="000000"/>
          <w:sz w:val="24"/>
          <w:lang w:eastAsia="en-US"/>
        </w:rPr>
        <w:t xml:space="preserve">e report de congés annuels, sans que le nombre de jours de congés annuels pris dans l'année puisse </w:t>
      </w:r>
      <w:r w:rsidRPr="00493EE9">
        <w:rPr>
          <w:rFonts w:eastAsiaTheme="minorHAnsi"/>
          <w:b/>
          <w:color w:val="000000"/>
          <w:sz w:val="24"/>
          <w:lang w:eastAsia="en-US"/>
        </w:rPr>
        <w:t>être inférieur à vingt</w:t>
      </w:r>
      <w:r w:rsidRPr="008E2669">
        <w:rPr>
          <w:rFonts w:eastAsiaTheme="minorHAnsi"/>
          <w:color w:val="000000"/>
          <w:sz w:val="24"/>
          <w:lang w:eastAsia="en-US"/>
        </w:rPr>
        <w:t xml:space="preserve"> (proratisés pour les agents à temps partiel et à temps non complet) ainsi que les jours de fractionnement ;</w:t>
      </w:r>
    </w:p>
    <w:p w14:paraId="10BA6067" w14:textId="77777777" w:rsidR="00BD58D5" w:rsidRDefault="00BD58D5" w:rsidP="00BC65FB">
      <w:pPr>
        <w:pStyle w:val="Retrait1"/>
        <w:numPr>
          <w:ilvl w:val="0"/>
          <w:numId w:val="1"/>
        </w:numPr>
        <w:spacing w:before="0" w:after="0"/>
        <w:ind w:left="1134" w:right="-567"/>
        <w:rPr>
          <w:rFonts w:eastAsiaTheme="minorHAnsi"/>
          <w:color w:val="000000"/>
          <w:sz w:val="24"/>
          <w:lang w:eastAsia="en-US"/>
        </w:rPr>
      </w:pPr>
      <w:r>
        <w:rPr>
          <w:rFonts w:eastAsiaTheme="minorHAnsi"/>
          <w:color w:val="000000"/>
          <w:sz w:val="24"/>
          <w:lang w:eastAsia="en-US"/>
        </w:rPr>
        <w:t>L</w:t>
      </w:r>
      <w:r w:rsidRPr="008E2669">
        <w:rPr>
          <w:rFonts w:eastAsiaTheme="minorHAnsi"/>
          <w:color w:val="000000"/>
          <w:sz w:val="24"/>
          <w:lang w:eastAsia="en-US"/>
        </w:rPr>
        <w:t>e report de jours de récupération au titre de RTT (récupération du temps de travail) ;</w:t>
      </w:r>
    </w:p>
    <w:p w14:paraId="59111912" w14:textId="77777777" w:rsidR="00BD58D5" w:rsidRDefault="00BD58D5" w:rsidP="00BC65FB">
      <w:pPr>
        <w:pStyle w:val="Retrait1"/>
        <w:numPr>
          <w:ilvl w:val="0"/>
          <w:numId w:val="1"/>
        </w:numPr>
        <w:spacing w:before="0" w:after="0"/>
        <w:ind w:left="1134" w:right="-567"/>
        <w:rPr>
          <w:rFonts w:eastAsiaTheme="minorHAnsi"/>
          <w:color w:val="000000"/>
          <w:sz w:val="24"/>
          <w:lang w:eastAsia="en-US"/>
        </w:rPr>
      </w:pPr>
      <w:r>
        <w:rPr>
          <w:rFonts w:eastAsiaTheme="minorHAnsi"/>
          <w:color w:val="000000"/>
          <w:sz w:val="24"/>
          <w:lang w:eastAsia="en-US"/>
        </w:rPr>
        <w:t>Cas des agents à temps partiel ou non complet : le nombre de jours pouvant et devant alimenter chaque année le CET de ces agents est affecté de la même quotité que le temps de travail effectif de l’agent (nombre de jours arrondis à l’entier inférieur)</w:t>
      </w:r>
    </w:p>
    <w:p w14:paraId="7FFBB694" w14:textId="77777777" w:rsidR="00BD58D5" w:rsidRPr="008C0973" w:rsidRDefault="00BD58D5" w:rsidP="00BC65FB">
      <w:pPr>
        <w:pStyle w:val="Retrait1"/>
        <w:spacing w:before="0" w:after="0"/>
        <w:ind w:left="1134" w:right="-567" w:firstLine="0"/>
        <w:rPr>
          <w:rFonts w:eastAsiaTheme="minorHAnsi"/>
          <w:color w:val="000000"/>
          <w:sz w:val="24"/>
          <w:lang w:eastAsia="en-US"/>
        </w:rPr>
      </w:pPr>
    </w:p>
    <w:p w14:paraId="7698534F" w14:textId="77777777" w:rsidR="00BD58D5" w:rsidRPr="008E2669" w:rsidRDefault="00BD58D5" w:rsidP="00BC65FB">
      <w:pPr>
        <w:pStyle w:val="Retrait1"/>
        <w:spacing w:before="0" w:after="0"/>
        <w:ind w:left="1134" w:right="-567" w:firstLine="0"/>
        <w:rPr>
          <w:rFonts w:eastAsiaTheme="minorHAnsi"/>
          <w:color w:val="000000"/>
          <w:sz w:val="24"/>
          <w:lang w:eastAsia="en-US"/>
        </w:rPr>
      </w:pPr>
      <w:r>
        <w:rPr>
          <w:rFonts w:eastAsiaTheme="minorHAnsi"/>
          <w:color w:val="000000"/>
          <w:sz w:val="24"/>
          <w:lang w:eastAsia="en-US"/>
        </w:rPr>
        <w:t>Le CET</w:t>
      </w:r>
      <w:r w:rsidRPr="008E2669">
        <w:rPr>
          <w:rFonts w:eastAsiaTheme="minorHAnsi"/>
          <w:color w:val="000000"/>
          <w:sz w:val="24"/>
          <w:lang w:eastAsia="en-US"/>
        </w:rPr>
        <w:t xml:space="preserve"> peut être alimenté dans la limite </w:t>
      </w:r>
      <w:r>
        <w:rPr>
          <w:rFonts w:eastAsiaTheme="minorHAnsi"/>
          <w:color w:val="000000"/>
          <w:sz w:val="24"/>
          <w:lang w:eastAsia="en-US"/>
        </w:rPr>
        <w:t xml:space="preserve">d’un plafond global </w:t>
      </w:r>
      <w:r w:rsidRPr="008E2669">
        <w:rPr>
          <w:rFonts w:eastAsiaTheme="minorHAnsi"/>
          <w:color w:val="000000"/>
          <w:sz w:val="24"/>
          <w:lang w:eastAsia="en-US"/>
        </w:rPr>
        <w:t>de 60 jours.</w:t>
      </w:r>
    </w:p>
    <w:p w14:paraId="4CC0EE2B" w14:textId="77777777" w:rsidR="00BD58D5" w:rsidRDefault="00BD58D5" w:rsidP="00BC65FB">
      <w:pPr>
        <w:pStyle w:val="Titre2"/>
        <w:spacing w:before="0" w:after="0"/>
        <w:ind w:left="1134" w:right="-567"/>
        <w:rPr>
          <w:rFonts w:ascii="Times New Roman" w:eastAsiaTheme="minorHAnsi" w:hAnsi="Times New Roman" w:cs="Times New Roman"/>
          <w:bCs w:val="0"/>
          <w:i w:val="0"/>
          <w:iCs w:val="0"/>
          <w:color w:val="000000"/>
          <w:sz w:val="24"/>
          <w:szCs w:val="24"/>
          <w:lang w:eastAsia="en-US"/>
        </w:rPr>
      </w:pPr>
      <w:bookmarkStart w:id="3" w:name="_Toc263665140"/>
    </w:p>
    <w:bookmarkEnd w:id="3"/>
    <w:p w14:paraId="207DB3D3" w14:textId="77777777" w:rsidR="00BD58D5" w:rsidRPr="008E2669" w:rsidRDefault="00BD58D5" w:rsidP="00BC65FB">
      <w:pPr>
        <w:pStyle w:val="Titre2"/>
        <w:numPr>
          <w:ilvl w:val="0"/>
          <w:numId w:val="3"/>
        </w:numPr>
        <w:spacing w:before="0" w:after="0"/>
        <w:ind w:left="1134" w:right="-567"/>
        <w:rPr>
          <w:rFonts w:ascii="Times New Roman" w:eastAsiaTheme="minorHAnsi" w:hAnsi="Times New Roman" w:cs="Times New Roman"/>
          <w:bCs w:val="0"/>
          <w:i w:val="0"/>
          <w:iCs w:val="0"/>
          <w:color w:val="000000"/>
          <w:sz w:val="24"/>
          <w:szCs w:val="24"/>
          <w:lang w:eastAsia="en-US"/>
        </w:rPr>
      </w:pPr>
      <w:r w:rsidRPr="00493EE9">
        <w:rPr>
          <w:rFonts w:ascii="Times New Roman" w:eastAsiaTheme="minorHAnsi" w:hAnsi="Times New Roman" w:cs="Times New Roman"/>
          <w:bCs w:val="0"/>
          <w:i w:val="0"/>
          <w:iCs w:val="0"/>
          <w:color w:val="000000"/>
          <w:sz w:val="24"/>
          <w:szCs w:val="24"/>
          <w:u w:val="single"/>
          <w:lang w:eastAsia="en-US"/>
        </w:rPr>
        <w:t>Procédure d’ouverture et d’alimentation du CET</w:t>
      </w:r>
      <w:r w:rsidRPr="008E2669">
        <w:rPr>
          <w:rFonts w:ascii="Times New Roman" w:eastAsiaTheme="minorHAnsi" w:hAnsi="Times New Roman" w:cs="Times New Roman"/>
          <w:bCs w:val="0"/>
          <w:i w:val="0"/>
          <w:iCs w:val="0"/>
          <w:color w:val="000000"/>
          <w:sz w:val="24"/>
          <w:szCs w:val="24"/>
          <w:lang w:eastAsia="en-US"/>
        </w:rPr>
        <w:t> :</w:t>
      </w:r>
    </w:p>
    <w:p w14:paraId="11687514" w14:textId="77777777" w:rsidR="00BD58D5" w:rsidRDefault="00BD58D5" w:rsidP="00BC65FB">
      <w:pPr>
        <w:spacing w:after="0" w:line="240" w:lineRule="auto"/>
        <w:ind w:left="1134" w:right="-567"/>
        <w:rPr>
          <w:rFonts w:ascii="Times New Roman" w:hAnsi="Times New Roman" w:cs="Times New Roman"/>
          <w:color w:val="000000"/>
          <w:sz w:val="24"/>
          <w:szCs w:val="24"/>
        </w:rPr>
      </w:pPr>
    </w:p>
    <w:p w14:paraId="6F60486B" w14:textId="77777777" w:rsidR="00BD58D5" w:rsidRPr="008E2669" w:rsidRDefault="00BD58D5" w:rsidP="00BC65FB">
      <w:pPr>
        <w:spacing w:after="0" w:line="240" w:lineRule="auto"/>
        <w:ind w:left="1134" w:right="-567"/>
        <w:rPr>
          <w:rFonts w:ascii="Times New Roman" w:hAnsi="Times New Roman" w:cs="Times New Roman"/>
          <w:color w:val="000000"/>
          <w:sz w:val="24"/>
          <w:szCs w:val="24"/>
        </w:rPr>
      </w:pPr>
      <w:r>
        <w:rPr>
          <w:rFonts w:ascii="Times New Roman" w:hAnsi="Times New Roman" w:cs="Times New Roman"/>
          <w:color w:val="000000"/>
          <w:sz w:val="24"/>
          <w:szCs w:val="24"/>
        </w:rPr>
        <w:t>L’ouverture du CET</w:t>
      </w:r>
      <w:r w:rsidRPr="008E2669">
        <w:rPr>
          <w:rFonts w:ascii="Times New Roman" w:hAnsi="Times New Roman" w:cs="Times New Roman"/>
          <w:color w:val="000000"/>
          <w:sz w:val="24"/>
          <w:szCs w:val="24"/>
        </w:rPr>
        <w:t xml:space="preserve"> peut se faire à tout moment, à la demande de l’agent. </w:t>
      </w:r>
    </w:p>
    <w:p w14:paraId="5BC72E00" w14:textId="77777777" w:rsidR="00BD58D5" w:rsidRPr="008E2669" w:rsidRDefault="00BD58D5" w:rsidP="00BC65FB">
      <w:pPr>
        <w:pStyle w:val="Texte"/>
        <w:spacing w:before="0" w:after="0"/>
        <w:ind w:left="1134" w:right="-567"/>
        <w:rPr>
          <w:rFonts w:eastAsiaTheme="minorHAnsi"/>
          <w:color w:val="000000"/>
          <w:sz w:val="24"/>
          <w:lang w:eastAsia="en-US"/>
        </w:rPr>
      </w:pPr>
      <w:r w:rsidRPr="008E2669">
        <w:rPr>
          <w:rFonts w:eastAsiaTheme="minorHAnsi"/>
          <w:color w:val="000000"/>
          <w:sz w:val="24"/>
          <w:lang w:eastAsia="en-US"/>
        </w:rPr>
        <w:t xml:space="preserve">Le conseil fixe </w:t>
      </w:r>
      <w:r>
        <w:rPr>
          <w:rFonts w:eastAsiaTheme="minorHAnsi"/>
          <w:color w:val="000000"/>
          <w:sz w:val="24"/>
          <w:lang w:eastAsia="en-US"/>
        </w:rPr>
        <w:t xml:space="preserve">au 31 décembre de l’année la </w:t>
      </w:r>
      <w:r w:rsidRPr="008E2669">
        <w:rPr>
          <w:rFonts w:eastAsiaTheme="minorHAnsi"/>
          <w:color w:val="000000"/>
          <w:sz w:val="24"/>
          <w:lang w:eastAsia="en-US"/>
        </w:rPr>
        <w:t>date à laquelle doit au plus tard parvenir la demande de l’agent concernant l’alimentation du C.E.T.</w:t>
      </w:r>
    </w:p>
    <w:p w14:paraId="033C9D08" w14:textId="77777777" w:rsidR="00BD58D5" w:rsidRDefault="00BD58D5" w:rsidP="00BC65FB">
      <w:pPr>
        <w:pStyle w:val="Texte"/>
        <w:spacing w:before="0" w:after="0"/>
        <w:ind w:left="1134" w:right="-567"/>
        <w:rPr>
          <w:rFonts w:eastAsiaTheme="minorHAnsi"/>
          <w:color w:val="000000"/>
          <w:sz w:val="24"/>
          <w:lang w:eastAsia="en-US"/>
        </w:rPr>
      </w:pPr>
    </w:p>
    <w:p w14:paraId="4760E604" w14:textId="77777777" w:rsidR="00BD58D5" w:rsidRDefault="00BD58D5" w:rsidP="00BC65FB">
      <w:pPr>
        <w:pStyle w:val="Texte"/>
        <w:spacing w:before="0" w:after="0"/>
        <w:ind w:left="1134" w:right="-567"/>
        <w:rPr>
          <w:rFonts w:eastAsiaTheme="minorHAnsi"/>
          <w:color w:val="000000"/>
          <w:sz w:val="24"/>
          <w:lang w:eastAsia="en-US"/>
        </w:rPr>
      </w:pPr>
      <w:r w:rsidRPr="008E2669">
        <w:rPr>
          <w:rFonts w:eastAsiaTheme="minorHAnsi"/>
          <w:color w:val="000000"/>
          <w:sz w:val="24"/>
          <w:lang w:eastAsia="en-US"/>
        </w:rPr>
        <w:t>Cette demande ne sera effectuée qu’une fois par an. Elle doit indiquer la nature et le nombre de jours que l’agent souhaite verser sur son compte.</w:t>
      </w:r>
    </w:p>
    <w:p w14:paraId="6B650470" w14:textId="77777777" w:rsidR="00BD58D5" w:rsidRPr="008E2669" w:rsidRDefault="00BD58D5" w:rsidP="00BC65FB">
      <w:pPr>
        <w:pStyle w:val="Texte"/>
        <w:spacing w:before="0" w:after="0"/>
        <w:ind w:left="1134" w:right="-567"/>
        <w:rPr>
          <w:rFonts w:eastAsiaTheme="minorHAnsi"/>
          <w:color w:val="000000"/>
          <w:sz w:val="24"/>
          <w:lang w:eastAsia="en-US"/>
        </w:rPr>
      </w:pPr>
    </w:p>
    <w:p w14:paraId="1D683D7E" w14:textId="77777777" w:rsidR="00BD58D5" w:rsidRPr="002B2F6F" w:rsidRDefault="00BD58D5" w:rsidP="00BC65FB">
      <w:pPr>
        <w:pStyle w:val="Texte"/>
        <w:spacing w:before="0" w:after="0"/>
        <w:ind w:left="1134" w:right="-567"/>
        <w:rPr>
          <w:rFonts w:eastAsiaTheme="minorHAnsi"/>
          <w:color w:val="000000"/>
          <w:sz w:val="24"/>
          <w:lang w:eastAsia="en-US"/>
        </w:rPr>
      </w:pPr>
      <w:r w:rsidRPr="008E2669">
        <w:rPr>
          <w:rFonts w:eastAsiaTheme="minorHAnsi"/>
          <w:color w:val="000000"/>
          <w:sz w:val="24"/>
          <w:lang w:eastAsia="en-US"/>
        </w:rPr>
        <w:t xml:space="preserve">Chaque année le service gestionnaire communiquera </w:t>
      </w:r>
      <w:r>
        <w:rPr>
          <w:rFonts w:eastAsiaTheme="minorHAnsi"/>
          <w:color w:val="000000"/>
          <w:sz w:val="24"/>
          <w:lang w:eastAsia="en-US"/>
        </w:rPr>
        <w:t>à l’agent la situation de son CET</w:t>
      </w:r>
      <w:r w:rsidRPr="008E2669">
        <w:rPr>
          <w:rFonts w:eastAsiaTheme="minorHAnsi"/>
          <w:color w:val="000000"/>
          <w:sz w:val="24"/>
          <w:lang w:eastAsia="en-US"/>
        </w:rPr>
        <w:t xml:space="preserve"> (jours épar</w:t>
      </w:r>
      <w:r>
        <w:rPr>
          <w:rFonts w:eastAsiaTheme="minorHAnsi"/>
          <w:color w:val="000000"/>
          <w:sz w:val="24"/>
          <w:lang w:eastAsia="en-US"/>
        </w:rPr>
        <w:t>gnés et consommés), dans les 15 jours</w:t>
      </w:r>
      <w:r w:rsidRPr="008E2669">
        <w:rPr>
          <w:rFonts w:eastAsiaTheme="minorHAnsi"/>
          <w:color w:val="000000"/>
          <w:sz w:val="24"/>
          <w:lang w:eastAsia="en-US"/>
        </w:rPr>
        <w:t xml:space="preserve"> suivant la date limite prévue pour l’alimentation du compte. (</w:t>
      </w:r>
      <w:r w:rsidRPr="002B2F6F">
        <w:rPr>
          <w:rFonts w:eastAsiaTheme="minorHAnsi"/>
          <w:i/>
          <w:color w:val="000000"/>
          <w:sz w:val="24"/>
          <w:lang w:eastAsia="en-US"/>
        </w:rPr>
        <w:t>Ce délai doit permettre à l’agent de choisir son option avant le 31 janvier de l’année n+1</w:t>
      </w:r>
      <w:r w:rsidRPr="008E2669">
        <w:rPr>
          <w:rFonts w:eastAsiaTheme="minorHAnsi"/>
          <w:color w:val="000000"/>
          <w:sz w:val="24"/>
          <w:lang w:eastAsia="en-US"/>
        </w:rPr>
        <w:t>)</w:t>
      </w:r>
      <w:bookmarkStart w:id="4" w:name="_Toc263665141"/>
      <w:bookmarkStart w:id="5" w:name="_Toc263429097"/>
    </w:p>
    <w:p w14:paraId="430BC78A" w14:textId="7209C936" w:rsidR="00BD58D5" w:rsidRDefault="00BD58D5" w:rsidP="00BC65FB">
      <w:pPr>
        <w:pStyle w:val="Titre1"/>
        <w:spacing w:before="0" w:after="0"/>
        <w:ind w:left="1134" w:right="-567"/>
        <w:rPr>
          <w:rFonts w:ascii="Times New Roman" w:eastAsiaTheme="minorHAnsi" w:hAnsi="Times New Roman" w:cs="Times New Roman"/>
          <w:bCs w:val="0"/>
          <w:color w:val="000000"/>
          <w:kern w:val="0"/>
          <w:sz w:val="24"/>
          <w:szCs w:val="24"/>
          <w:lang w:eastAsia="en-US"/>
        </w:rPr>
      </w:pPr>
    </w:p>
    <w:p w14:paraId="7C790464" w14:textId="77777777" w:rsidR="00FE6ABE" w:rsidRPr="00FE6ABE" w:rsidRDefault="00FE6ABE" w:rsidP="00FE6ABE"/>
    <w:p w14:paraId="35F2DEE3" w14:textId="77777777" w:rsidR="00BD58D5" w:rsidRPr="002B2F6F" w:rsidRDefault="00BD58D5" w:rsidP="00BC65FB">
      <w:pPr>
        <w:pStyle w:val="Titre1"/>
        <w:numPr>
          <w:ilvl w:val="0"/>
          <w:numId w:val="3"/>
        </w:numPr>
        <w:spacing w:before="0" w:after="0"/>
        <w:ind w:left="1134" w:right="-567"/>
        <w:rPr>
          <w:rFonts w:ascii="Times New Roman" w:eastAsiaTheme="minorHAnsi" w:hAnsi="Times New Roman" w:cs="Times New Roman"/>
          <w:bCs w:val="0"/>
          <w:color w:val="000000"/>
          <w:kern w:val="0"/>
          <w:sz w:val="24"/>
          <w:szCs w:val="24"/>
          <w:lang w:eastAsia="en-US"/>
        </w:rPr>
      </w:pPr>
      <w:r w:rsidRPr="00493EE9">
        <w:rPr>
          <w:rFonts w:ascii="Times New Roman" w:eastAsiaTheme="minorHAnsi" w:hAnsi="Times New Roman" w:cs="Times New Roman"/>
          <w:bCs w:val="0"/>
          <w:color w:val="000000"/>
          <w:kern w:val="0"/>
          <w:sz w:val="24"/>
          <w:szCs w:val="24"/>
          <w:u w:val="single"/>
          <w:lang w:eastAsia="en-US"/>
        </w:rPr>
        <w:t>L’utilisation du CET</w:t>
      </w:r>
      <w:bookmarkEnd w:id="4"/>
      <w:bookmarkEnd w:id="5"/>
      <w:r w:rsidRPr="002B2F6F">
        <w:rPr>
          <w:rFonts w:ascii="Times New Roman" w:eastAsiaTheme="minorHAnsi" w:hAnsi="Times New Roman" w:cs="Times New Roman"/>
          <w:bCs w:val="0"/>
          <w:color w:val="000000"/>
          <w:kern w:val="0"/>
          <w:sz w:val="24"/>
          <w:szCs w:val="24"/>
          <w:lang w:eastAsia="en-US"/>
        </w:rPr>
        <w:t> :</w:t>
      </w:r>
    </w:p>
    <w:p w14:paraId="415D7791" w14:textId="77777777" w:rsidR="00BD58D5" w:rsidRDefault="00BD58D5" w:rsidP="00BC65FB">
      <w:pPr>
        <w:spacing w:after="0" w:line="240" w:lineRule="auto"/>
        <w:ind w:left="1134" w:right="-567"/>
        <w:jc w:val="both"/>
        <w:rPr>
          <w:rFonts w:ascii="Times New Roman" w:hAnsi="Times New Roman" w:cs="Times New Roman"/>
          <w:color w:val="000000"/>
          <w:sz w:val="24"/>
          <w:szCs w:val="24"/>
        </w:rPr>
      </w:pPr>
    </w:p>
    <w:p w14:paraId="39C0CBFE" w14:textId="77777777" w:rsidR="00BD58D5" w:rsidRPr="008E2669" w:rsidRDefault="00BD58D5" w:rsidP="00BC65FB">
      <w:pPr>
        <w:spacing w:after="0" w:line="240" w:lineRule="auto"/>
        <w:ind w:left="1134" w:right="-567"/>
        <w:jc w:val="both"/>
        <w:rPr>
          <w:rFonts w:ascii="Times New Roman" w:hAnsi="Times New Roman" w:cs="Times New Roman"/>
          <w:color w:val="000000"/>
          <w:sz w:val="24"/>
          <w:szCs w:val="24"/>
        </w:rPr>
      </w:pPr>
      <w:r w:rsidRPr="008E2669">
        <w:rPr>
          <w:rFonts w:ascii="Times New Roman" w:hAnsi="Times New Roman" w:cs="Times New Roman"/>
          <w:color w:val="000000"/>
          <w:sz w:val="24"/>
          <w:szCs w:val="24"/>
        </w:rPr>
        <w:t>L’agent peut u</w:t>
      </w:r>
      <w:r>
        <w:rPr>
          <w:rFonts w:ascii="Times New Roman" w:hAnsi="Times New Roman" w:cs="Times New Roman"/>
          <w:color w:val="000000"/>
          <w:sz w:val="24"/>
          <w:szCs w:val="24"/>
        </w:rPr>
        <w:t>tiliser tout ou partie de son CET</w:t>
      </w:r>
      <w:r w:rsidRPr="008E2669">
        <w:rPr>
          <w:rFonts w:ascii="Times New Roman" w:hAnsi="Times New Roman" w:cs="Times New Roman"/>
          <w:color w:val="000000"/>
          <w:sz w:val="24"/>
          <w:szCs w:val="24"/>
        </w:rPr>
        <w:t xml:space="preserve"> dès qu’il le souhaite, sous réserve des nécessités du service. </w:t>
      </w:r>
    </w:p>
    <w:p w14:paraId="345EB2B4" w14:textId="77777777" w:rsidR="00BD58D5" w:rsidRDefault="00BD58D5" w:rsidP="00BC65FB">
      <w:pPr>
        <w:spacing w:after="0" w:line="240" w:lineRule="auto"/>
        <w:ind w:left="1134" w:right="-567"/>
        <w:jc w:val="both"/>
        <w:rPr>
          <w:rFonts w:ascii="Times New Roman" w:hAnsi="Times New Roman" w:cs="Times New Roman"/>
          <w:color w:val="000000"/>
          <w:sz w:val="24"/>
          <w:szCs w:val="24"/>
        </w:rPr>
      </w:pPr>
      <w:r w:rsidRPr="008E2669">
        <w:rPr>
          <w:rFonts w:ascii="Times New Roman" w:hAnsi="Times New Roman" w:cs="Times New Roman"/>
          <w:color w:val="000000"/>
          <w:sz w:val="24"/>
          <w:szCs w:val="24"/>
        </w:rPr>
        <w:t xml:space="preserve">Les nécessités de service ne pourront être opposées à l’utilisation des jours épargnés à la cessation définitive de fonctions, ou si le congé est sollicité à la suite d’un congé maternité, </w:t>
      </w:r>
      <w:r>
        <w:rPr>
          <w:rFonts w:ascii="Times New Roman" w:hAnsi="Times New Roman" w:cs="Times New Roman"/>
          <w:color w:val="000000"/>
          <w:sz w:val="24"/>
          <w:szCs w:val="24"/>
        </w:rPr>
        <w:t>d’</w:t>
      </w:r>
      <w:r w:rsidRPr="008E2669">
        <w:rPr>
          <w:rFonts w:ascii="Times New Roman" w:hAnsi="Times New Roman" w:cs="Times New Roman"/>
          <w:color w:val="000000"/>
          <w:sz w:val="24"/>
          <w:szCs w:val="24"/>
        </w:rPr>
        <w:t xml:space="preserve">adoption, paternité ou </w:t>
      </w:r>
      <w:r w:rsidRPr="002B2F6F">
        <w:rPr>
          <w:rFonts w:ascii="Times New Roman" w:hAnsi="Times New Roman" w:cs="Times New Roman"/>
          <w:color w:val="000000"/>
          <w:sz w:val="24"/>
          <w:szCs w:val="24"/>
        </w:rPr>
        <w:t>d'accompagnement d'une personne en fin de vie</w:t>
      </w:r>
      <w:r w:rsidRPr="008E2669">
        <w:rPr>
          <w:rFonts w:ascii="Times New Roman" w:hAnsi="Times New Roman" w:cs="Times New Roman"/>
          <w:color w:val="000000"/>
          <w:sz w:val="24"/>
          <w:szCs w:val="24"/>
        </w:rPr>
        <w:t>.</w:t>
      </w:r>
    </w:p>
    <w:p w14:paraId="2FFA7EA8" w14:textId="77777777" w:rsidR="00BD58D5" w:rsidRPr="008E2669" w:rsidRDefault="00BD58D5" w:rsidP="00BC65FB">
      <w:pPr>
        <w:spacing w:after="0" w:line="240" w:lineRule="auto"/>
        <w:ind w:left="1134" w:right="-567"/>
        <w:jc w:val="both"/>
        <w:rPr>
          <w:rFonts w:ascii="Times New Roman" w:hAnsi="Times New Roman" w:cs="Times New Roman"/>
          <w:color w:val="000000"/>
          <w:sz w:val="24"/>
          <w:szCs w:val="24"/>
        </w:rPr>
      </w:pPr>
    </w:p>
    <w:p w14:paraId="37D9AFA6" w14:textId="77777777" w:rsidR="00BD58D5" w:rsidRPr="008E2669" w:rsidRDefault="00BD58D5" w:rsidP="00BC65FB">
      <w:pPr>
        <w:spacing w:after="0" w:line="240" w:lineRule="auto"/>
        <w:ind w:left="1134" w:righ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 CET peut </w:t>
      </w:r>
      <w:r w:rsidRPr="008E2669">
        <w:rPr>
          <w:rFonts w:ascii="Times New Roman" w:hAnsi="Times New Roman" w:cs="Times New Roman"/>
          <w:color w:val="000000"/>
          <w:sz w:val="24"/>
          <w:szCs w:val="24"/>
        </w:rPr>
        <w:t>être utilisé sans limitation de durée.</w:t>
      </w:r>
    </w:p>
    <w:p w14:paraId="35344B1F" w14:textId="77777777" w:rsidR="00BD58D5" w:rsidRDefault="00BD58D5" w:rsidP="00BC65FB">
      <w:pPr>
        <w:spacing w:after="0" w:line="240" w:lineRule="auto"/>
        <w:ind w:left="1134" w:right="-567"/>
        <w:jc w:val="both"/>
        <w:rPr>
          <w:rFonts w:ascii="Times New Roman" w:hAnsi="Times New Roman" w:cs="Times New Roman"/>
          <w:color w:val="000000"/>
          <w:sz w:val="24"/>
          <w:szCs w:val="24"/>
        </w:rPr>
      </w:pPr>
      <w:r w:rsidRPr="008E2669">
        <w:rPr>
          <w:rFonts w:ascii="Times New Roman" w:hAnsi="Times New Roman" w:cs="Times New Roman"/>
          <w:color w:val="000000"/>
          <w:sz w:val="24"/>
          <w:szCs w:val="24"/>
        </w:rPr>
        <w:t>L’agent peut utiliser tout ou partie de se</w:t>
      </w:r>
      <w:r>
        <w:rPr>
          <w:rFonts w:ascii="Times New Roman" w:hAnsi="Times New Roman" w:cs="Times New Roman"/>
          <w:color w:val="000000"/>
          <w:sz w:val="24"/>
          <w:szCs w:val="24"/>
        </w:rPr>
        <w:t>s jours épargnés dans le CET</w:t>
      </w:r>
      <w:r w:rsidRPr="008E2669">
        <w:rPr>
          <w:rFonts w:ascii="Times New Roman" w:hAnsi="Times New Roman" w:cs="Times New Roman"/>
          <w:color w:val="000000"/>
          <w:sz w:val="24"/>
          <w:szCs w:val="24"/>
        </w:rPr>
        <w:t xml:space="preserve">. Qu’il soit titulaire ou </w:t>
      </w:r>
      <w:r>
        <w:rPr>
          <w:rFonts w:ascii="Times New Roman" w:hAnsi="Times New Roman" w:cs="Times New Roman"/>
          <w:color w:val="000000"/>
          <w:sz w:val="24"/>
          <w:szCs w:val="24"/>
        </w:rPr>
        <w:t>contractuel</w:t>
      </w:r>
      <w:r w:rsidRPr="008E2669">
        <w:rPr>
          <w:rFonts w:ascii="Times New Roman" w:hAnsi="Times New Roman" w:cs="Times New Roman"/>
          <w:color w:val="000000"/>
          <w:sz w:val="24"/>
          <w:szCs w:val="24"/>
        </w:rPr>
        <w:t>, il peut utiliser les jours épargnés sous la forme de congés, sous réserve de nécessités de service.</w:t>
      </w:r>
    </w:p>
    <w:p w14:paraId="3232B99B" w14:textId="77777777" w:rsidR="00BD58D5" w:rsidRDefault="00BD58D5" w:rsidP="00BC65FB">
      <w:pPr>
        <w:spacing w:after="0" w:line="240" w:lineRule="auto"/>
        <w:ind w:left="1134" w:right="-567"/>
        <w:jc w:val="both"/>
        <w:rPr>
          <w:rFonts w:ascii="Times New Roman" w:hAnsi="Times New Roman" w:cs="Times New Roman"/>
          <w:color w:val="000000"/>
          <w:sz w:val="24"/>
          <w:szCs w:val="24"/>
        </w:rPr>
      </w:pPr>
    </w:p>
    <w:p w14:paraId="5F0744E0" w14:textId="77777777" w:rsidR="00BD58D5" w:rsidRPr="00BE2A2C" w:rsidRDefault="00BD58D5" w:rsidP="00BC65FB">
      <w:pPr>
        <w:pStyle w:val="Titre4"/>
        <w:spacing w:before="0" w:after="0"/>
        <w:ind w:left="1134" w:right="-567"/>
        <w:jc w:val="both"/>
        <w:rPr>
          <w:rFonts w:eastAsiaTheme="minorHAnsi"/>
          <w:b w:val="0"/>
          <w:bCs w:val="0"/>
          <w:iCs/>
          <w:color w:val="000000" w:themeColor="text1"/>
          <w:sz w:val="24"/>
          <w:szCs w:val="24"/>
          <w:lang w:eastAsia="en-US"/>
        </w:rPr>
      </w:pPr>
      <w:r w:rsidRPr="00BE2A2C">
        <w:rPr>
          <w:rFonts w:eastAsiaTheme="minorHAnsi"/>
          <w:b w:val="0"/>
          <w:bCs w:val="0"/>
          <w:iCs/>
          <w:color w:val="000000" w:themeColor="text1"/>
          <w:sz w:val="24"/>
          <w:szCs w:val="24"/>
          <w:lang w:eastAsia="en-US"/>
        </w:rPr>
        <w:t xml:space="preserve">Au-delà de 15 jours épargnés sur le C.E.T. au terme de l’année civile : </w:t>
      </w:r>
    </w:p>
    <w:p w14:paraId="34EA2FD9" w14:textId="77777777" w:rsidR="00BD58D5" w:rsidRPr="00BE2A2C" w:rsidRDefault="00BD58D5" w:rsidP="00BC65FB">
      <w:pPr>
        <w:spacing w:after="0" w:line="240" w:lineRule="auto"/>
        <w:ind w:left="1134" w:right="-567"/>
        <w:jc w:val="both"/>
        <w:rPr>
          <w:rFonts w:ascii="Times New Roman" w:hAnsi="Times New Roman" w:cs="Times New Roman"/>
          <w:iCs/>
          <w:color w:val="000000" w:themeColor="text1"/>
          <w:sz w:val="24"/>
          <w:szCs w:val="24"/>
        </w:rPr>
      </w:pPr>
    </w:p>
    <w:p w14:paraId="173A75F2" w14:textId="77777777" w:rsidR="00BD58D5" w:rsidRDefault="00BD58D5" w:rsidP="00BC65FB">
      <w:pPr>
        <w:spacing w:after="0" w:line="240" w:lineRule="auto"/>
        <w:ind w:left="1134" w:right="-567"/>
        <w:jc w:val="both"/>
        <w:rPr>
          <w:rFonts w:ascii="Times New Roman" w:hAnsi="Times New Roman" w:cs="Times New Roman"/>
          <w:iCs/>
          <w:color w:val="000000" w:themeColor="text1"/>
          <w:sz w:val="24"/>
          <w:szCs w:val="24"/>
        </w:rPr>
      </w:pPr>
      <w:r w:rsidRPr="00BE2A2C">
        <w:rPr>
          <w:rFonts w:ascii="Times New Roman" w:hAnsi="Times New Roman" w:cs="Times New Roman"/>
          <w:iCs/>
          <w:color w:val="000000" w:themeColor="text1"/>
          <w:sz w:val="24"/>
          <w:szCs w:val="24"/>
        </w:rPr>
        <w:t>L’agent peut utiliser les jours excédant 15 jours épargnés, en combinant notamment plusieurs options dans les proportions qu’il souhaite parmi les options suivantes :</w:t>
      </w:r>
    </w:p>
    <w:p w14:paraId="38CB7DC9" w14:textId="77777777" w:rsidR="00BD58D5" w:rsidRPr="00BE2A2C" w:rsidRDefault="00BD58D5" w:rsidP="00BC65FB">
      <w:pPr>
        <w:spacing w:after="0" w:line="240" w:lineRule="auto"/>
        <w:ind w:left="1134" w:right="-567"/>
        <w:jc w:val="both"/>
        <w:rPr>
          <w:rFonts w:ascii="Times New Roman" w:hAnsi="Times New Roman" w:cs="Times New Roman"/>
          <w:iCs/>
          <w:color w:val="000000" w:themeColor="text1"/>
          <w:sz w:val="24"/>
          <w:szCs w:val="24"/>
        </w:rPr>
      </w:pPr>
    </w:p>
    <w:p w14:paraId="71A55CB0" w14:textId="77777777" w:rsidR="00BD58D5" w:rsidRPr="00BE2A2C" w:rsidRDefault="00BD58D5" w:rsidP="00BC65FB">
      <w:pPr>
        <w:pStyle w:val="Paragraphedeliste"/>
        <w:numPr>
          <w:ilvl w:val="0"/>
          <w:numId w:val="2"/>
        </w:numPr>
        <w:spacing w:after="0" w:line="240" w:lineRule="auto"/>
        <w:ind w:left="1134" w:right="-567"/>
        <w:jc w:val="both"/>
        <w:rPr>
          <w:rFonts w:ascii="Times New Roman" w:hAnsi="Times New Roman" w:cs="Times New Roman"/>
          <w:iCs/>
          <w:color w:val="000000" w:themeColor="text1"/>
          <w:sz w:val="24"/>
          <w:szCs w:val="24"/>
        </w:rPr>
      </w:pPr>
      <w:r w:rsidRPr="00BE2A2C">
        <w:rPr>
          <w:rFonts w:ascii="Times New Roman" w:hAnsi="Times New Roman" w:cs="Times New Roman"/>
          <w:iCs/>
          <w:color w:val="000000" w:themeColor="text1"/>
          <w:sz w:val="24"/>
          <w:szCs w:val="24"/>
        </w:rPr>
        <w:t>Leur prise en compte au sein du régime de retraite additionnelle de la fonction publique (uniquement pour les agents titulaires affiliés à la C.N.R.A.C.L.)</w:t>
      </w:r>
    </w:p>
    <w:p w14:paraId="6FE1AF84" w14:textId="77777777" w:rsidR="00BD58D5" w:rsidRPr="00BE2A2C" w:rsidRDefault="00BD58D5" w:rsidP="00BC65FB">
      <w:pPr>
        <w:pStyle w:val="Paragraphedeliste"/>
        <w:numPr>
          <w:ilvl w:val="0"/>
          <w:numId w:val="2"/>
        </w:numPr>
        <w:spacing w:after="0" w:line="240" w:lineRule="auto"/>
        <w:ind w:left="1134" w:right="-567"/>
        <w:jc w:val="both"/>
        <w:rPr>
          <w:rFonts w:ascii="Times New Roman" w:hAnsi="Times New Roman" w:cs="Times New Roman"/>
          <w:iCs/>
          <w:color w:val="000000" w:themeColor="text1"/>
          <w:sz w:val="24"/>
          <w:szCs w:val="24"/>
        </w:rPr>
      </w:pPr>
      <w:r w:rsidRPr="00BE2A2C">
        <w:rPr>
          <w:rFonts w:ascii="Times New Roman" w:hAnsi="Times New Roman" w:cs="Times New Roman"/>
          <w:iCs/>
          <w:color w:val="000000" w:themeColor="text1"/>
          <w:sz w:val="24"/>
          <w:szCs w:val="24"/>
        </w:rPr>
        <w:t>Leur indemnisation selon la législation et la règlementation en vigueur ;</w:t>
      </w:r>
    </w:p>
    <w:p w14:paraId="4017443A" w14:textId="77777777" w:rsidR="00BD58D5" w:rsidRPr="00BE2A2C" w:rsidRDefault="00BD58D5" w:rsidP="00BC65FB">
      <w:pPr>
        <w:pStyle w:val="Paragraphedeliste"/>
        <w:numPr>
          <w:ilvl w:val="0"/>
          <w:numId w:val="2"/>
        </w:numPr>
        <w:spacing w:after="0" w:line="240" w:lineRule="auto"/>
        <w:ind w:left="1134" w:right="-567"/>
        <w:jc w:val="both"/>
        <w:rPr>
          <w:rFonts w:ascii="Times New Roman" w:hAnsi="Times New Roman" w:cs="Times New Roman"/>
          <w:iCs/>
          <w:color w:val="000000" w:themeColor="text1"/>
          <w:sz w:val="24"/>
          <w:szCs w:val="24"/>
        </w:rPr>
      </w:pPr>
      <w:r w:rsidRPr="00BE2A2C">
        <w:rPr>
          <w:rFonts w:ascii="Times New Roman" w:hAnsi="Times New Roman" w:cs="Times New Roman"/>
          <w:iCs/>
          <w:color w:val="000000" w:themeColor="text1"/>
          <w:sz w:val="24"/>
          <w:szCs w:val="24"/>
        </w:rPr>
        <w:t>Leur maintien sur le CET.</w:t>
      </w:r>
    </w:p>
    <w:p w14:paraId="57A146DA" w14:textId="77777777" w:rsidR="00BD58D5" w:rsidRPr="00BE2A2C" w:rsidRDefault="00BD58D5" w:rsidP="00BC65FB">
      <w:pPr>
        <w:spacing w:after="0" w:line="240" w:lineRule="auto"/>
        <w:ind w:left="1134" w:right="-567"/>
        <w:jc w:val="both"/>
        <w:rPr>
          <w:rFonts w:ascii="Times New Roman" w:hAnsi="Times New Roman" w:cs="Times New Roman"/>
          <w:iCs/>
          <w:color w:val="000000" w:themeColor="text1"/>
          <w:sz w:val="24"/>
          <w:szCs w:val="24"/>
        </w:rPr>
      </w:pPr>
    </w:p>
    <w:p w14:paraId="6127F49B" w14:textId="77777777" w:rsidR="00BD58D5" w:rsidRPr="00BE2A2C" w:rsidRDefault="00BD58D5" w:rsidP="00BC65FB">
      <w:pPr>
        <w:spacing w:after="0" w:line="240" w:lineRule="auto"/>
        <w:ind w:left="1134" w:right="-567"/>
        <w:jc w:val="both"/>
        <w:rPr>
          <w:rFonts w:ascii="Times New Roman" w:hAnsi="Times New Roman" w:cs="Times New Roman"/>
          <w:iCs/>
          <w:color w:val="000000" w:themeColor="text1"/>
          <w:sz w:val="24"/>
          <w:szCs w:val="24"/>
        </w:rPr>
      </w:pPr>
      <w:r w:rsidRPr="00BE2A2C">
        <w:rPr>
          <w:rFonts w:ascii="Times New Roman" w:hAnsi="Times New Roman" w:cs="Times New Roman"/>
          <w:iCs/>
          <w:color w:val="000000" w:themeColor="text1"/>
          <w:sz w:val="24"/>
          <w:szCs w:val="24"/>
        </w:rPr>
        <w:t>L’agent doit faire part de son choix au service gestionnaire du CET avant le 31 janvier de l’année suivante.</w:t>
      </w:r>
    </w:p>
    <w:p w14:paraId="54DFCF39" w14:textId="77777777" w:rsidR="00BD58D5" w:rsidRPr="00BE2A2C" w:rsidRDefault="00BD58D5" w:rsidP="00BC65FB">
      <w:pPr>
        <w:spacing w:after="0" w:line="240" w:lineRule="auto"/>
        <w:ind w:left="1134" w:right="-567"/>
        <w:jc w:val="both"/>
        <w:rPr>
          <w:rFonts w:ascii="Times New Roman" w:hAnsi="Times New Roman" w:cs="Times New Roman"/>
          <w:iCs/>
          <w:color w:val="000000" w:themeColor="text1"/>
          <w:sz w:val="24"/>
          <w:szCs w:val="24"/>
        </w:rPr>
      </w:pPr>
    </w:p>
    <w:p w14:paraId="291DB3A5" w14:textId="77777777" w:rsidR="00BD58D5" w:rsidRPr="00BE2A2C" w:rsidRDefault="00BD58D5" w:rsidP="00BC65FB">
      <w:pPr>
        <w:spacing w:after="0" w:line="240" w:lineRule="auto"/>
        <w:ind w:left="1134" w:right="-567"/>
        <w:jc w:val="both"/>
        <w:rPr>
          <w:rFonts w:ascii="Times New Roman" w:hAnsi="Times New Roman" w:cs="Times New Roman"/>
          <w:iCs/>
          <w:color w:val="000000" w:themeColor="text1"/>
          <w:sz w:val="24"/>
          <w:szCs w:val="24"/>
        </w:rPr>
      </w:pPr>
      <w:r w:rsidRPr="00BE2A2C">
        <w:rPr>
          <w:rFonts w:ascii="Times New Roman" w:hAnsi="Times New Roman" w:cs="Times New Roman"/>
          <w:iCs/>
          <w:color w:val="000000" w:themeColor="text1"/>
          <w:sz w:val="24"/>
          <w:szCs w:val="24"/>
        </w:rPr>
        <w:t>A défaut de décision, pour les agents titulaires affiliés à la C.N.R.A.C.L., les jours excédant 15 jours épargnés sont automatiquement pris en compte au sein du R.A.F.P., pour les autres agents (agents non titulaires et agents titulaires affiliés à I.R.C.A.N.T.E.C.), ils sont automatiquement indemnisés.</w:t>
      </w:r>
    </w:p>
    <w:p w14:paraId="73819708" w14:textId="49AA6032" w:rsidR="00BD58D5" w:rsidRDefault="00BD58D5" w:rsidP="00BC65FB">
      <w:pPr>
        <w:spacing w:after="0" w:line="240" w:lineRule="auto"/>
        <w:ind w:left="1134" w:right="-567"/>
        <w:jc w:val="both"/>
        <w:rPr>
          <w:rFonts w:ascii="Times New Roman" w:hAnsi="Times New Roman" w:cs="Times New Roman"/>
          <w:color w:val="000000"/>
          <w:sz w:val="24"/>
          <w:szCs w:val="24"/>
        </w:rPr>
      </w:pPr>
    </w:p>
    <w:p w14:paraId="28393F59" w14:textId="3740035D" w:rsidR="00FE6ABE" w:rsidRDefault="00FE6ABE" w:rsidP="00BC65FB">
      <w:pPr>
        <w:spacing w:after="0" w:line="240" w:lineRule="auto"/>
        <w:ind w:left="1134" w:right="-567"/>
        <w:jc w:val="both"/>
        <w:rPr>
          <w:rFonts w:ascii="Times New Roman" w:hAnsi="Times New Roman" w:cs="Times New Roman"/>
          <w:color w:val="000000"/>
          <w:sz w:val="24"/>
          <w:szCs w:val="24"/>
        </w:rPr>
      </w:pPr>
    </w:p>
    <w:p w14:paraId="2DCDCBF2" w14:textId="4B15CF7E" w:rsidR="00FE6ABE" w:rsidRDefault="00FE6ABE" w:rsidP="00BC65FB">
      <w:pPr>
        <w:spacing w:after="0" w:line="240" w:lineRule="auto"/>
        <w:ind w:left="1134" w:right="-567"/>
        <w:jc w:val="both"/>
        <w:rPr>
          <w:rFonts w:ascii="Times New Roman" w:hAnsi="Times New Roman" w:cs="Times New Roman"/>
          <w:color w:val="000000"/>
          <w:sz w:val="24"/>
          <w:szCs w:val="24"/>
        </w:rPr>
      </w:pPr>
    </w:p>
    <w:p w14:paraId="1EC5E0AE" w14:textId="77777777" w:rsidR="00FE6ABE" w:rsidRPr="005C0653" w:rsidRDefault="00FE6ABE" w:rsidP="00BC65FB">
      <w:pPr>
        <w:spacing w:after="0" w:line="240" w:lineRule="auto"/>
        <w:ind w:left="1134" w:right="-567"/>
        <w:jc w:val="both"/>
        <w:rPr>
          <w:rFonts w:ascii="Times New Roman" w:hAnsi="Times New Roman" w:cs="Times New Roman"/>
          <w:color w:val="000000"/>
          <w:sz w:val="24"/>
          <w:szCs w:val="24"/>
        </w:rPr>
      </w:pPr>
    </w:p>
    <w:p w14:paraId="4D8C02CB" w14:textId="1C752844" w:rsidR="00BD58D5" w:rsidRDefault="00BD58D5" w:rsidP="00BC65FB">
      <w:pPr>
        <w:autoSpaceDE w:val="0"/>
        <w:autoSpaceDN w:val="0"/>
        <w:adjustRightInd w:val="0"/>
        <w:spacing w:after="0" w:line="240" w:lineRule="auto"/>
        <w:ind w:left="1134" w:right="-567"/>
        <w:jc w:val="both"/>
        <w:rPr>
          <w:rFonts w:ascii="Times New Roman" w:hAnsi="Times New Roman" w:cs="Times New Roman"/>
          <w:b/>
          <w:color w:val="000000"/>
          <w:sz w:val="24"/>
          <w:szCs w:val="24"/>
        </w:rPr>
      </w:pPr>
      <w:r w:rsidRPr="00AB0F88">
        <w:rPr>
          <w:rFonts w:ascii="Times New Roman" w:hAnsi="Times New Roman" w:cs="Times New Roman"/>
          <w:b/>
          <w:color w:val="000000"/>
          <w:sz w:val="24"/>
          <w:szCs w:val="24"/>
          <w:u w:val="single"/>
        </w:rPr>
        <w:t>Article 2</w:t>
      </w:r>
      <w:r w:rsidRPr="00AB0F88">
        <w:rPr>
          <w:rFonts w:ascii="Times New Roman" w:hAnsi="Times New Roman" w:cs="Times New Roman"/>
          <w:b/>
          <w:color w:val="000000"/>
          <w:sz w:val="24"/>
          <w:szCs w:val="24"/>
        </w:rPr>
        <w:t> :</w:t>
      </w:r>
    </w:p>
    <w:p w14:paraId="55966D9A" w14:textId="77777777" w:rsidR="00BC65FB" w:rsidRPr="00AB0F88" w:rsidRDefault="00BC65FB" w:rsidP="00BC65FB">
      <w:pPr>
        <w:autoSpaceDE w:val="0"/>
        <w:autoSpaceDN w:val="0"/>
        <w:adjustRightInd w:val="0"/>
        <w:spacing w:after="0" w:line="240" w:lineRule="auto"/>
        <w:ind w:left="1134" w:right="-567"/>
        <w:jc w:val="both"/>
        <w:rPr>
          <w:rFonts w:ascii="Times New Roman" w:hAnsi="Times New Roman" w:cs="Times New Roman"/>
          <w:b/>
          <w:color w:val="000000"/>
          <w:sz w:val="24"/>
          <w:szCs w:val="24"/>
        </w:rPr>
      </w:pPr>
    </w:p>
    <w:p w14:paraId="0F540D60" w14:textId="77777777" w:rsidR="00BD58D5" w:rsidRPr="005C0653" w:rsidRDefault="00BD58D5" w:rsidP="00BC65FB">
      <w:pPr>
        <w:autoSpaceDE w:val="0"/>
        <w:autoSpaceDN w:val="0"/>
        <w:adjustRightInd w:val="0"/>
        <w:spacing w:after="0" w:line="240" w:lineRule="auto"/>
        <w:ind w:left="1134" w:right="-567"/>
        <w:jc w:val="both"/>
        <w:rPr>
          <w:rFonts w:ascii="Times New Roman" w:hAnsi="Times New Roman" w:cs="Times New Roman"/>
          <w:color w:val="000000"/>
          <w:sz w:val="24"/>
          <w:szCs w:val="24"/>
        </w:rPr>
      </w:pPr>
      <w:r w:rsidRPr="005C0653">
        <w:rPr>
          <w:rFonts w:ascii="Times New Roman" w:hAnsi="Times New Roman" w:cs="Times New Roman"/>
          <w:iCs/>
          <w:color w:val="000000"/>
          <w:sz w:val="24"/>
          <w:szCs w:val="24"/>
        </w:rPr>
        <w:t xml:space="preserve">Les </w:t>
      </w:r>
      <w:r w:rsidRPr="005C0653">
        <w:rPr>
          <w:rFonts w:ascii="Times New Roman" w:hAnsi="Times New Roman" w:cs="Times New Roman"/>
          <w:color w:val="000000"/>
          <w:sz w:val="24"/>
          <w:szCs w:val="24"/>
        </w:rPr>
        <w:t>modalité</w:t>
      </w:r>
      <w:r w:rsidRPr="005C0653">
        <w:rPr>
          <w:rFonts w:ascii="Times New Roman" w:hAnsi="Times New Roman" w:cs="Times New Roman"/>
          <w:iCs/>
          <w:color w:val="000000"/>
          <w:sz w:val="24"/>
          <w:szCs w:val="24"/>
        </w:rPr>
        <w:t>s</w:t>
      </w:r>
      <w:r w:rsidRPr="005C0653">
        <w:rPr>
          <w:rFonts w:ascii="Times New Roman" w:hAnsi="Times New Roman" w:cs="Times New Roman"/>
          <w:i/>
          <w:iCs/>
          <w:color w:val="000000"/>
          <w:sz w:val="24"/>
          <w:szCs w:val="24"/>
        </w:rPr>
        <w:t xml:space="preserve"> </w:t>
      </w:r>
      <w:r w:rsidRPr="005C0653">
        <w:rPr>
          <w:rFonts w:ascii="Times New Roman" w:hAnsi="Times New Roman" w:cs="Times New Roman"/>
          <w:color w:val="000000"/>
          <w:sz w:val="24"/>
          <w:szCs w:val="24"/>
        </w:rPr>
        <w:t xml:space="preserve">définies ci-dessus prendront effet à compter du </w:t>
      </w:r>
      <w:r>
        <w:rPr>
          <w:rFonts w:ascii="Times New Roman" w:hAnsi="Times New Roman" w:cs="Times New Roman"/>
          <w:color w:val="000000"/>
          <w:sz w:val="24"/>
          <w:szCs w:val="24"/>
        </w:rPr>
        <w:t xml:space="preserve">01/08/2022 </w:t>
      </w:r>
      <w:r w:rsidRPr="00826B8B">
        <w:rPr>
          <w:rFonts w:ascii="Times New Roman" w:hAnsi="Times New Roman" w:cs="Times New Roman"/>
          <w:color w:val="000000"/>
          <w:sz w:val="24"/>
          <w:szCs w:val="24"/>
        </w:rPr>
        <w:t>après transm</w:t>
      </w:r>
      <w:r>
        <w:rPr>
          <w:rFonts w:ascii="Times New Roman" w:hAnsi="Times New Roman" w:cs="Times New Roman"/>
          <w:color w:val="000000"/>
          <w:sz w:val="24"/>
          <w:szCs w:val="24"/>
        </w:rPr>
        <w:t>ission aux services de l’Etat, publication et/</w:t>
      </w:r>
      <w:r w:rsidRPr="00826B8B">
        <w:rPr>
          <w:rFonts w:ascii="Times New Roman" w:hAnsi="Times New Roman" w:cs="Times New Roman"/>
          <w:color w:val="000000"/>
          <w:sz w:val="24"/>
          <w:szCs w:val="24"/>
        </w:rPr>
        <w:t>ou notification</w:t>
      </w:r>
      <w:r>
        <w:rPr>
          <w:rFonts w:ascii="Times New Roman" w:hAnsi="Times New Roman" w:cs="Times New Roman"/>
          <w:color w:val="000000"/>
          <w:sz w:val="24"/>
          <w:szCs w:val="24"/>
        </w:rPr>
        <w:t>,</w:t>
      </w:r>
      <w:r w:rsidRPr="005C0653">
        <w:rPr>
          <w:rFonts w:ascii="Times New Roman" w:hAnsi="Times New Roman" w:cs="Times New Roman"/>
          <w:color w:val="000000"/>
          <w:sz w:val="24"/>
          <w:szCs w:val="24"/>
        </w:rPr>
        <w:t xml:space="preserve"> et seront applicables aux fonctionnaires titulaires, ainsi qu'aux </w:t>
      </w:r>
      <w:r>
        <w:rPr>
          <w:rFonts w:ascii="Times New Roman" w:hAnsi="Times New Roman" w:cs="Times New Roman"/>
          <w:color w:val="000000"/>
          <w:sz w:val="24"/>
          <w:szCs w:val="24"/>
        </w:rPr>
        <w:t xml:space="preserve">agents </w:t>
      </w:r>
      <w:r w:rsidRPr="005C0653">
        <w:rPr>
          <w:rFonts w:ascii="Times New Roman" w:hAnsi="Times New Roman" w:cs="Times New Roman"/>
          <w:color w:val="000000"/>
          <w:sz w:val="24"/>
          <w:szCs w:val="24"/>
        </w:rPr>
        <w:t xml:space="preserve">contractuels de droit public </w:t>
      </w:r>
      <w:r w:rsidRPr="00FF7D12">
        <w:rPr>
          <w:rFonts w:ascii="Times New Roman" w:hAnsi="Times New Roman" w:cs="Times New Roman"/>
          <w:color w:val="000000"/>
          <w:sz w:val="24"/>
          <w:szCs w:val="24"/>
        </w:rPr>
        <w:t>employés depuis plus d’un an</w:t>
      </w:r>
      <w:r w:rsidRPr="00FF7D12">
        <w:rPr>
          <w:rFonts w:ascii="Times New Roman" w:hAnsi="Times New Roman" w:cs="Times New Roman"/>
          <w:i/>
          <w:iCs/>
          <w:color w:val="000000"/>
          <w:sz w:val="24"/>
          <w:szCs w:val="24"/>
        </w:rPr>
        <w:t xml:space="preserve"> </w:t>
      </w:r>
      <w:r w:rsidRPr="00FF7D12">
        <w:rPr>
          <w:rFonts w:ascii="Times New Roman" w:hAnsi="Times New Roman" w:cs="Times New Roman"/>
          <w:iCs/>
          <w:color w:val="000000"/>
          <w:sz w:val="24"/>
          <w:szCs w:val="24"/>
        </w:rPr>
        <w:t>à temps complet</w:t>
      </w:r>
      <w:r w:rsidRPr="00FF7D12">
        <w:rPr>
          <w:rFonts w:ascii="Times New Roman" w:hAnsi="Times New Roman" w:cs="Times New Roman"/>
          <w:i/>
          <w:iCs/>
          <w:color w:val="000000"/>
          <w:sz w:val="24"/>
          <w:szCs w:val="24"/>
        </w:rPr>
        <w:t>.</w:t>
      </w:r>
    </w:p>
    <w:p w14:paraId="2691D75F" w14:textId="284926C3" w:rsidR="00BD58D5" w:rsidRDefault="00BD58D5" w:rsidP="00BC65FB">
      <w:pPr>
        <w:autoSpaceDE w:val="0"/>
        <w:autoSpaceDN w:val="0"/>
        <w:adjustRightInd w:val="0"/>
        <w:spacing w:after="0" w:line="240" w:lineRule="auto"/>
        <w:ind w:left="1134" w:right="-567"/>
        <w:jc w:val="both"/>
        <w:rPr>
          <w:rFonts w:ascii="Times New Roman" w:hAnsi="Times New Roman" w:cs="Times New Roman"/>
          <w:sz w:val="24"/>
          <w:szCs w:val="24"/>
        </w:rPr>
      </w:pPr>
    </w:p>
    <w:p w14:paraId="1960DF7C" w14:textId="77777777" w:rsidR="00FE6ABE" w:rsidRPr="00534698" w:rsidRDefault="00FE6ABE" w:rsidP="00BC65FB">
      <w:pPr>
        <w:autoSpaceDE w:val="0"/>
        <w:autoSpaceDN w:val="0"/>
        <w:adjustRightInd w:val="0"/>
        <w:spacing w:after="0" w:line="240" w:lineRule="auto"/>
        <w:ind w:left="1134" w:right="-567"/>
        <w:jc w:val="both"/>
        <w:rPr>
          <w:rFonts w:ascii="Times New Roman" w:hAnsi="Times New Roman" w:cs="Times New Roman"/>
          <w:sz w:val="24"/>
          <w:szCs w:val="24"/>
        </w:rPr>
      </w:pPr>
    </w:p>
    <w:p w14:paraId="44001388" w14:textId="06F78FEE" w:rsidR="00BD58D5" w:rsidRDefault="00BD58D5" w:rsidP="00BC65FB">
      <w:pPr>
        <w:autoSpaceDE w:val="0"/>
        <w:autoSpaceDN w:val="0"/>
        <w:adjustRightInd w:val="0"/>
        <w:spacing w:after="0" w:line="240" w:lineRule="auto"/>
        <w:ind w:left="1134" w:right="-567"/>
        <w:jc w:val="both"/>
        <w:rPr>
          <w:rFonts w:ascii="Times New Roman" w:hAnsi="Times New Roman" w:cs="Times New Roman"/>
          <w:b/>
          <w:bCs/>
          <w:sz w:val="24"/>
          <w:szCs w:val="24"/>
        </w:rPr>
      </w:pPr>
      <w:r w:rsidRPr="00AB0F88">
        <w:rPr>
          <w:rFonts w:ascii="Times New Roman" w:hAnsi="Times New Roman" w:cs="Times New Roman"/>
          <w:b/>
          <w:bCs/>
          <w:sz w:val="24"/>
          <w:szCs w:val="24"/>
          <w:u w:val="single"/>
        </w:rPr>
        <w:t>Article 3</w:t>
      </w:r>
      <w:r w:rsidRPr="00534698">
        <w:rPr>
          <w:rFonts w:ascii="Times New Roman" w:hAnsi="Times New Roman" w:cs="Times New Roman"/>
          <w:b/>
          <w:bCs/>
          <w:sz w:val="24"/>
          <w:szCs w:val="24"/>
        </w:rPr>
        <w:t> :</w:t>
      </w:r>
    </w:p>
    <w:p w14:paraId="62594EE9" w14:textId="77777777" w:rsidR="00BC65FB" w:rsidRPr="00534698" w:rsidRDefault="00BC65FB" w:rsidP="00BC65FB">
      <w:pPr>
        <w:autoSpaceDE w:val="0"/>
        <w:autoSpaceDN w:val="0"/>
        <w:adjustRightInd w:val="0"/>
        <w:spacing w:after="0" w:line="240" w:lineRule="auto"/>
        <w:ind w:left="1134" w:right="-567"/>
        <w:jc w:val="both"/>
        <w:rPr>
          <w:rFonts w:ascii="Times New Roman" w:hAnsi="Times New Roman" w:cs="Times New Roman"/>
          <w:b/>
          <w:bCs/>
          <w:sz w:val="24"/>
          <w:szCs w:val="24"/>
        </w:rPr>
      </w:pPr>
    </w:p>
    <w:p w14:paraId="51FA0ED7" w14:textId="77777777" w:rsidR="00BD58D5" w:rsidRPr="00534698" w:rsidRDefault="00BD58D5" w:rsidP="00BC65FB">
      <w:pPr>
        <w:autoSpaceDE w:val="0"/>
        <w:autoSpaceDN w:val="0"/>
        <w:adjustRightInd w:val="0"/>
        <w:spacing w:after="0" w:line="240" w:lineRule="auto"/>
        <w:ind w:left="1134" w:right="-567"/>
        <w:jc w:val="both"/>
        <w:rPr>
          <w:rFonts w:ascii="Times New Roman" w:hAnsi="Times New Roman" w:cs="Times New Roman"/>
          <w:sz w:val="24"/>
          <w:szCs w:val="24"/>
        </w:rPr>
      </w:pPr>
      <w:r w:rsidRPr="00534698">
        <w:rPr>
          <w:rFonts w:ascii="Times New Roman" w:hAnsi="Times New Roman" w:cs="Times New Roman"/>
          <w:sz w:val="24"/>
          <w:szCs w:val="24"/>
        </w:rPr>
        <w:t>Le Maire</w:t>
      </w:r>
      <w:r>
        <w:rPr>
          <w:rFonts w:ascii="Times New Roman" w:hAnsi="Times New Roman" w:cs="Times New Roman"/>
          <w:sz w:val="24"/>
          <w:szCs w:val="24"/>
        </w:rPr>
        <w:t xml:space="preserve"> </w:t>
      </w:r>
      <w:r w:rsidRPr="00534698">
        <w:rPr>
          <w:rFonts w:ascii="Times New Roman" w:hAnsi="Times New Roman" w:cs="Times New Roman"/>
          <w:sz w:val="24"/>
          <w:szCs w:val="24"/>
        </w:rPr>
        <w:t>certifie sous sa responsabilité le caractère exécutoire de cet acte qui pourra faire l’objet d’un recours pour excès de pouvoir devant le tribunal administratif d’Amiens dans un délai de deux mois à compter de sa transmission au représentant de l’Etat et de sa publication.</w:t>
      </w:r>
    </w:p>
    <w:p w14:paraId="01181E0F" w14:textId="77777777" w:rsidR="00BD58D5" w:rsidRDefault="00BD58D5" w:rsidP="00BC65FB">
      <w:pPr>
        <w:spacing w:after="0" w:line="240" w:lineRule="auto"/>
        <w:ind w:left="1134" w:right="-567"/>
        <w:rPr>
          <w:rFonts w:ascii="Times New Roman" w:hAnsi="Times New Roman" w:cs="Times New Roman"/>
          <w:sz w:val="24"/>
          <w:szCs w:val="24"/>
        </w:rPr>
      </w:pPr>
    </w:p>
    <w:p w14:paraId="1545D1A9" w14:textId="77777777" w:rsidR="00BD58D5" w:rsidRDefault="00BD58D5" w:rsidP="00BC65FB">
      <w:pPr>
        <w:spacing w:after="0" w:line="240" w:lineRule="auto"/>
        <w:ind w:left="1134" w:right="-567"/>
        <w:rPr>
          <w:rFonts w:ascii="Times New Roman" w:hAnsi="Times New Roman" w:cs="Times New Roman"/>
          <w:sz w:val="24"/>
          <w:szCs w:val="24"/>
        </w:rPr>
      </w:pPr>
      <w:r>
        <w:rPr>
          <w:rFonts w:ascii="Times New Roman" w:hAnsi="Times New Roman" w:cs="Times New Roman"/>
          <w:sz w:val="24"/>
          <w:szCs w:val="24"/>
        </w:rPr>
        <w:t>Le Conseil Municipal adopte à l’unanimité cette proposition.</w:t>
      </w:r>
    </w:p>
    <w:p w14:paraId="3288FA51" w14:textId="77777777" w:rsidR="00BD58D5" w:rsidRDefault="00BD58D5" w:rsidP="00BC65FB">
      <w:pPr>
        <w:spacing w:after="0" w:line="240" w:lineRule="auto"/>
        <w:ind w:left="1134" w:right="-567"/>
        <w:rPr>
          <w:rFonts w:ascii="Times New Roman" w:hAnsi="Times New Roman" w:cs="Times New Roman"/>
          <w:sz w:val="24"/>
          <w:szCs w:val="24"/>
        </w:rPr>
      </w:pPr>
    </w:p>
    <w:p w14:paraId="48DF3D04" w14:textId="77777777" w:rsidR="00BD58D5" w:rsidRDefault="00BD58D5" w:rsidP="00BC65FB">
      <w:pPr>
        <w:spacing w:after="0"/>
        <w:ind w:left="1134" w:right="-567"/>
        <w:jc w:val="both"/>
        <w:rPr>
          <w:rFonts w:ascii="Times New Roman" w:hAnsi="Times New Roman" w:cs="Times New Roman"/>
          <w:b/>
          <w:bCs/>
          <w:u w:val="single"/>
        </w:rPr>
      </w:pPr>
      <w:bookmarkStart w:id="6" w:name="_Hlk110247416"/>
    </w:p>
    <w:p w14:paraId="3734AB0E" w14:textId="77777777" w:rsidR="00BD58D5" w:rsidRDefault="00BD58D5" w:rsidP="00BC65FB">
      <w:pPr>
        <w:spacing w:after="0"/>
        <w:ind w:left="1134" w:right="-567"/>
        <w:jc w:val="both"/>
        <w:rPr>
          <w:rFonts w:ascii="Times New Roman" w:hAnsi="Times New Roman" w:cs="Times New Roman"/>
          <w:b/>
          <w:bCs/>
          <w:u w:val="single"/>
        </w:rPr>
      </w:pPr>
      <w:r>
        <w:rPr>
          <w:rFonts w:ascii="Times New Roman" w:hAnsi="Times New Roman" w:cs="Times New Roman"/>
          <w:b/>
          <w:bCs/>
          <w:u w:val="single"/>
        </w:rPr>
        <w:t>48-</w:t>
      </w:r>
      <w:r w:rsidRPr="004D2335">
        <w:rPr>
          <w:rFonts w:ascii="Times New Roman" w:hAnsi="Times New Roman" w:cs="Times New Roman"/>
          <w:b/>
          <w:bCs/>
          <w:u w:val="single"/>
        </w:rPr>
        <w:t xml:space="preserve">2022 </w:t>
      </w:r>
      <w:r>
        <w:rPr>
          <w:rFonts w:ascii="Times New Roman" w:hAnsi="Times New Roman" w:cs="Times New Roman"/>
          <w:b/>
          <w:bCs/>
          <w:u w:val="single"/>
        </w:rPr>
        <w:t xml:space="preserve">ADMISSION </w:t>
      </w:r>
      <w:proofErr w:type="gramStart"/>
      <w:r>
        <w:rPr>
          <w:rFonts w:ascii="Times New Roman" w:hAnsi="Times New Roman" w:cs="Times New Roman"/>
          <w:b/>
          <w:bCs/>
          <w:u w:val="single"/>
        </w:rPr>
        <w:t>EN  NON</w:t>
      </w:r>
      <w:proofErr w:type="gramEnd"/>
      <w:r>
        <w:rPr>
          <w:rFonts w:ascii="Times New Roman" w:hAnsi="Times New Roman" w:cs="Times New Roman"/>
          <w:b/>
          <w:bCs/>
          <w:u w:val="single"/>
        </w:rPr>
        <w:t xml:space="preserve"> VALEUR</w:t>
      </w:r>
    </w:p>
    <w:p w14:paraId="7A930170" w14:textId="77777777" w:rsidR="00BD58D5" w:rsidRDefault="00BD58D5" w:rsidP="00BC65FB">
      <w:pPr>
        <w:spacing w:after="0"/>
        <w:ind w:left="1134" w:right="-567"/>
        <w:jc w:val="both"/>
        <w:rPr>
          <w:rFonts w:ascii="Times New Roman" w:hAnsi="Times New Roman" w:cs="Times New Roman"/>
          <w:b/>
          <w:bCs/>
          <w:u w:val="single"/>
        </w:rPr>
      </w:pPr>
    </w:p>
    <w:p w14:paraId="74AB1F38" w14:textId="77777777" w:rsidR="00BD58D5" w:rsidRDefault="00BD58D5" w:rsidP="00BC65FB">
      <w:pPr>
        <w:spacing w:after="0" w:line="240" w:lineRule="auto"/>
        <w:ind w:left="1134" w:right="-567"/>
        <w:jc w:val="both"/>
        <w:rPr>
          <w:rFonts w:ascii="Times New Roman" w:hAnsi="Times New Roman" w:cs="Times New Roman"/>
        </w:rPr>
      </w:pPr>
      <w:r>
        <w:rPr>
          <w:rFonts w:ascii="Times New Roman" w:hAnsi="Times New Roman" w:cs="Times New Roman"/>
        </w:rPr>
        <w:t xml:space="preserve">Monsieur le Maire fait part au Conseil Municipal du courrier de la trésorerie de Moutiers les </w:t>
      </w:r>
      <w:proofErr w:type="spellStart"/>
      <w:r>
        <w:rPr>
          <w:rFonts w:ascii="Times New Roman" w:hAnsi="Times New Roman" w:cs="Times New Roman"/>
        </w:rPr>
        <w:t>Mauxfaits</w:t>
      </w:r>
      <w:proofErr w:type="spellEnd"/>
      <w:r>
        <w:rPr>
          <w:rFonts w:ascii="Times New Roman" w:hAnsi="Times New Roman" w:cs="Times New Roman"/>
        </w:rPr>
        <w:t xml:space="preserve"> demandant d’admettre en non-valeur des titres de recettes émis en 2017 et 2018 pour un montant total de 91.00 € pour lesquels le trésorier n’a pu recouvrer.</w:t>
      </w:r>
    </w:p>
    <w:p w14:paraId="63D99928" w14:textId="77777777" w:rsidR="00BD58D5" w:rsidRDefault="00BD58D5" w:rsidP="00BC65FB">
      <w:pPr>
        <w:spacing w:after="0" w:line="240" w:lineRule="auto"/>
        <w:ind w:left="1134" w:right="-567"/>
        <w:jc w:val="both"/>
        <w:rPr>
          <w:rFonts w:ascii="Times New Roman" w:hAnsi="Times New Roman" w:cs="Times New Roman"/>
        </w:rPr>
      </w:pPr>
    </w:p>
    <w:p w14:paraId="2DD59070" w14:textId="77777777" w:rsidR="00BD58D5" w:rsidRDefault="00BD58D5" w:rsidP="00BC65FB">
      <w:pPr>
        <w:spacing w:after="0" w:line="240" w:lineRule="auto"/>
        <w:ind w:left="1134" w:right="-567"/>
        <w:jc w:val="both"/>
        <w:rPr>
          <w:rFonts w:ascii="Times New Roman" w:hAnsi="Times New Roman" w:cs="Times New Roman"/>
        </w:rPr>
      </w:pPr>
      <w:r>
        <w:rPr>
          <w:rFonts w:ascii="Times New Roman" w:hAnsi="Times New Roman" w:cs="Times New Roman"/>
        </w:rPr>
        <w:t>Après en avoir délibéré, le Conseil Municipal à l’unanimité, décide l’admission en valeur pour un montant total de 91.00 € répartis à l’article 6541 pour 36.00 € et à l’article 6542 pour 55.00 € du budget général.</w:t>
      </w:r>
    </w:p>
    <w:p w14:paraId="7512EAA8" w14:textId="77777777" w:rsidR="00BD58D5" w:rsidRDefault="00BD58D5" w:rsidP="00BC65FB">
      <w:pPr>
        <w:spacing w:after="0" w:line="240" w:lineRule="auto"/>
        <w:ind w:left="1134" w:right="-567"/>
        <w:jc w:val="both"/>
        <w:rPr>
          <w:rFonts w:ascii="Times New Roman" w:hAnsi="Times New Roman" w:cs="Times New Roman"/>
        </w:rPr>
      </w:pPr>
    </w:p>
    <w:bookmarkEnd w:id="6"/>
    <w:p w14:paraId="79DFCEA7" w14:textId="77777777" w:rsidR="00BD58D5" w:rsidRDefault="00BD58D5" w:rsidP="00BC65FB">
      <w:pPr>
        <w:spacing w:after="0"/>
        <w:ind w:left="1134" w:right="-567"/>
        <w:jc w:val="both"/>
        <w:rPr>
          <w:rFonts w:ascii="Times New Roman" w:hAnsi="Times New Roman" w:cs="Times New Roman"/>
          <w:b/>
          <w:bCs/>
          <w:u w:val="single"/>
        </w:rPr>
      </w:pPr>
    </w:p>
    <w:p w14:paraId="1A07E052" w14:textId="77777777" w:rsidR="00BD58D5" w:rsidRDefault="00BD58D5" w:rsidP="00BC65FB">
      <w:pPr>
        <w:spacing w:after="0"/>
        <w:ind w:left="1134" w:right="-567"/>
        <w:jc w:val="both"/>
        <w:rPr>
          <w:rFonts w:ascii="Times New Roman" w:hAnsi="Times New Roman" w:cs="Times New Roman"/>
          <w:b/>
          <w:bCs/>
          <w:u w:val="single"/>
        </w:rPr>
      </w:pPr>
      <w:r>
        <w:rPr>
          <w:rFonts w:ascii="Times New Roman" w:hAnsi="Times New Roman" w:cs="Times New Roman"/>
          <w:b/>
          <w:bCs/>
          <w:u w:val="single"/>
        </w:rPr>
        <w:t>49-</w:t>
      </w:r>
      <w:r w:rsidRPr="004D2335">
        <w:rPr>
          <w:rFonts w:ascii="Times New Roman" w:hAnsi="Times New Roman" w:cs="Times New Roman"/>
          <w:b/>
          <w:bCs/>
          <w:u w:val="single"/>
        </w:rPr>
        <w:t xml:space="preserve">2022 </w:t>
      </w:r>
      <w:r>
        <w:rPr>
          <w:rFonts w:ascii="Times New Roman" w:hAnsi="Times New Roman" w:cs="Times New Roman"/>
          <w:b/>
          <w:bCs/>
          <w:u w:val="single"/>
        </w:rPr>
        <w:t>EXTENSION DE LA MAIRIE – HONORAIRE ARCHITECTE -</w:t>
      </w:r>
    </w:p>
    <w:p w14:paraId="3B3562CF" w14:textId="77777777" w:rsidR="00BD58D5" w:rsidRDefault="00BD58D5" w:rsidP="00BC65FB">
      <w:pPr>
        <w:spacing w:after="0"/>
        <w:ind w:left="1134" w:right="-567"/>
        <w:jc w:val="both"/>
        <w:rPr>
          <w:rFonts w:ascii="Times New Roman" w:hAnsi="Times New Roman" w:cs="Times New Roman"/>
          <w:b/>
          <w:bCs/>
          <w:u w:val="single"/>
        </w:rPr>
      </w:pPr>
    </w:p>
    <w:p w14:paraId="0A1C81CF" w14:textId="17353C5B" w:rsidR="00BD58D5" w:rsidRDefault="00BD58D5" w:rsidP="00BC65FB">
      <w:pPr>
        <w:spacing w:after="0" w:line="240" w:lineRule="auto"/>
        <w:ind w:left="1134" w:right="-567"/>
        <w:jc w:val="both"/>
        <w:rPr>
          <w:rFonts w:ascii="Times New Roman" w:hAnsi="Times New Roman" w:cs="Times New Roman"/>
        </w:rPr>
      </w:pPr>
      <w:r>
        <w:rPr>
          <w:rFonts w:ascii="Times New Roman" w:hAnsi="Times New Roman" w:cs="Times New Roman"/>
        </w:rPr>
        <w:t>Monsieur le Maire rappelle que par délibération du 11 avril 2022, il a été décidé d’agrandir la mairie devenue trop petite au vu de l’accroissement de la population.</w:t>
      </w:r>
    </w:p>
    <w:p w14:paraId="02AC972D" w14:textId="77777777" w:rsidR="00BD58D5" w:rsidRDefault="00BD58D5" w:rsidP="00BC65FB">
      <w:pPr>
        <w:spacing w:after="0" w:line="240" w:lineRule="auto"/>
        <w:ind w:left="1134" w:right="-567"/>
        <w:jc w:val="both"/>
        <w:rPr>
          <w:rFonts w:ascii="Times New Roman" w:hAnsi="Times New Roman" w:cs="Times New Roman"/>
        </w:rPr>
      </w:pPr>
    </w:p>
    <w:p w14:paraId="32305CEF" w14:textId="77777777" w:rsidR="00BD58D5" w:rsidRDefault="00BD58D5" w:rsidP="00BC65FB">
      <w:pPr>
        <w:spacing w:after="0" w:line="240" w:lineRule="auto"/>
        <w:ind w:left="1134" w:right="-567"/>
        <w:jc w:val="both"/>
        <w:rPr>
          <w:rFonts w:ascii="Times New Roman" w:hAnsi="Times New Roman" w:cs="Times New Roman"/>
        </w:rPr>
      </w:pPr>
      <w:r>
        <w:rPr>
          <w:rFonts w:ascii="Times New Roman" w:hAnsi="Times New Roman" w:cs="Times New Roman"/>
        </w:rPr>
        <w:t>Il fait part de la proposition d’Yves NICOLAS, architecte, qui prévoit un montant de travaux de 267 200 € H.T., en transformant la salle de conseil municipale actuelle par un bureau des adjoints et par le bureau de la 3</w:t>
      </w:r>
      <w:r w:rsidRPr="001A5E82">
        <w:rPr>
          <w:rFonts w:ascii="Times New Roman" w:hAnsi="Times New Roman" w:cs="Times New Roman"/>
          <w:vertAlign w:val="superscript"/>
        </w:rPr>
        <w:t>ème</w:t>
      </w:r>
      <w:r>
        <w:rPr>
          <w:rFonts w:ascii="Times New Roman" w:hAnsi="Times New Roman" w:cs="Times New Roman"/>
        </w:rPr>
        <w:t xml:space="preserve"> secrétaire et en créant une nouvelle salle de conseil municipal. </w:t>
      </w:r>
    </w:p>
    <w:p w14:paraId="046A1087" w14:textId="77777777" w:rsidR="00BD58D5" w:rsidRDefault="00BD58D5" w:rsidP="00BC65FB">
      <w:pPr>
        <w:spacing w:after="0" w:line="240" w:lineRule="auto"/>
        <w:ind w:left="1134" w:right="-567"/>
        <w:jc w:val="both"/>
        <w:rPr>
          <w:rFonts w:ascii="Times New Roman" w:hAnsi="Times New Roman" w:cs="Times New Roman"/>
        </w:rPr>
      </w:pPr>
    </w:p>
    <w:p w14:paraId="7408AB09" w14:textId="77777777" w:rsidR="00BD58D5" w:rsidRDefault="00BD58D5" w:rsidP="00BC65FB">
      <w:pPr>
        <w:spacing w:after="0" w:line="240" w:lineRule="auto"/>
        <w:ind w:left="1134" w:right="-567"/>
        <w:jc w:val="both"/>
        <w:rPr>
          <w:rFonts w:ascii="Times New Roman" w:hAnsi="Times New Roman" w:cs="Times New Roman"/>
        </w:rPr>
      </w:pPr>
      <w:r>
        <w:rPr>
          <w:rFonts w:ascii="Times New Roman" w:hAnsi="Times New Roman" w:cs="Times New Roman"/>
        </w:rPr>
        <w:t>Les honoraires de l’architecte sont proposés à 9 % du montant des travaux soit 24 048.00 € H.T.</w:t>
      </w:r>
    </w:p>
    <w:p w14:paraId="0B96679E" w14:textId="77777777" w:rsidR="00BD58D5" w:rsidRDefault="00BD58D5" w:rsidP="00BC65FB">
      <w:pPr>
        <w:spacing w:after="0" w:line="240" w:lineRule="auto"/>
        <w:ind w:left="1134" w:right="-567"/>
        <w:jc w:val="both"/>
        <w:rPr>
          <w:rFonts w:ascii="Times New Roman" w:hAnsi="Times New Roman" w:cs="Times New Roman"/>
        </w:rPr>
      </w:pPr>
    </w:p>
    <w:p w14:paraId="2411C8E1" w14:textId="77777777" w:rsidR="00BD58D5" w:rsidRDefault="00BD58D5" w:rsidP="00BC65FB">
      <w:pPr>
        <w:spacing w:after="0" w:line="240" w:lineRule="auto"/>
        <w:ind w:left="1134" w:right="-567"/>
        <w:jc w:val="both"/>
        <w:rPr>
          <w:rFonts w:ascii="Times New Roman" w:hAnsi="Times New Roman" w:cs="Times New Roman"/>
        </w:rPr>
      </w:pPr>
      <w:r>
        <w:rPr>
          <w:rFonts w:ascii="Times New Roman" w:hAnsi="Times New Roman" w:cs="Times New Roman"/>
        </w:rPr>
        <w:t xml:space="preserve">Après en avoir délibéré, le conseil Municipal, à l’unanimité : </w:t>
      </w:r>
    </w:p>
    <w:p w14:paraId="59542738" w14:textId="77777777" w:rsidR="00BD58D5" w:rsidRDefault="00BD58D5" w:rsidP="00BC65FB">
      <w:pPr>
        <w:spacing w:after="0" w:line="240" w:lineRule="auto"/>
        <w:ind w:left="1134" w:right="-567"/>
        <w:jc w:val="both"/>
        <w:rPr>
          <w:rFonts w:ascii="Times New Roman" w:hAnsi="Times New Roman" w:cs="Times New Roman"/>
        </w:rPr>
      </w:pPr>
    </w:p>
    <w:p w14:paraId="0C717420" w14:textId="77777777" w:rsidR="00BD58D5" w:rsidRDefault="00BD58D5" w:rsidP="00BC65FB">
      <w:pPr>
        <w:pStyle w:val="Paragraphedeliste"/>
        <w:numPr>
          <w:ilvl w:val="0"/>
          <w:numId w:val="4"/>
        </w:numPr>
        <w:spacing w:after="0" w:line="240" w:lineRule="auto"/>
        <w:ind w:left="1134" w:right="-567"/>
        <w:jc w:val="both"/>
        <w:rPr>
          <w:rFonts w:ascii="Times New Roman" w:hAnsi="Times New Roman" w:cs="Times New Roman"/>
        </w:rPr>
      </w:pPr>
      <w:proofErr w:type="gramStart"/>
      <w:r>
        <w:rPr>
          <w:rFonts w:ascii="Times New Roman" w:hAnsi="Times New Roman" w:cs="Times New Roman"/>
        </w:rPr>
        <w:lastRenderedPageBreak/>
        <w:t>valide</w:t>
      </w:r>
      <w:proofErr w:type="gramEnd"/>
      <w:r>
        <w:rPr>
          <w:rFonts w:ascii="Times New Roman" w:hAnsi="Times New Roman" w:cs="Times New Roman"/>
        </w:rPr>
        <w:t xml:space="preserve"> la proposition d’honoraires d’Yves NICOLAS, architecte, à 9 % du coût des travaux estimés à 267 200.00 € H.T., soit 24 048.00 € H.T.</w:t>
      </w:r>
    </w:p>
    <w:p w14:paraId="7780AEDD" w14:textId="77777777" w:rsidR="00BD58D5" w:rsidRDefault="00BD58D5" w:rsidP="00BC65FB">
      <w:pPr>
        <w:pStyle w:val="Paragraphedeliste"/>
        <w:numPr>
          <w:ilvl w:val="0"/>
          <w:numId w:val="4"/>
        </w:numPr>
        <w:spacing w:after="0" w:line="240" w:lineRule="auto"/>
        <w:ind w:left="1134" w:right="-567"/>
        <w:jc w:val="both"/>
        <w:rPr>
          <w:rFonts w:ascii="Times New Roman" w:hAnsi="Times New Roman" w:cs="Times New Roman"/>
        </w:rPr>
      </w:pPr>
      <w:r>
        <w:rPr>
          <w:rFonts w:ascii="Times New Roman" w:hAnsi="Times New Roman" w:cs="Times New Roman"/>
        </w:rPr>
        <w:t>Autorise le maire ou un adjoint à signer les pièces nécessaires à ce dossier</w:t>
      </w:r>
    </w:p>
    <w:p w14:paraId="1EC139D1" w14:textId="77777777" w:rsidR="00BD58D5" w:rsidRDefault="00BD58D5" w:rsidP="00BC65FB">
      <w:pPr>
        <w:spacing w:after="0" w:line="240" w:lineRule="auto"/>
        <w:ind w:left="1134" w:right="-567"/>
        <w:jc w:val="both"/>
        <w:rPr>
          <w:rFonts w:ascii="Times New Roman" w:hAnsi="Times New Roman" w:cs="Times New Roman"/>
        </w:rPr>
      </w:pPr>
    </w:p>
    <w:p w14:paraId="146C9213" w14:textId="77777777" w:rsidR="00BD58D5" w:rsidRDefault="00BD58D5" w:rsidP="00BC65FB">
      <w:pPr>
        <w:spacing w:after="0"/>
        <w:ind w:right="-567"/>
        <w:jc w:val="both"/>
        <w:rPr>
          <w:rFonts w:ascii="Times New Roman" w:hAnsi="Times New Roman" w:cs="Times New Roman"/>
          <w:b/>
          <w:bCs/>
          <w:u w:val="single"/>
        </w:rPr>
      </w:pPr>
    </w:p>
    <w:p w14:paraId="242C9A20" w14:textId="77777777" w:rsidR="00BD58D5" w:rsidRDefault="00BD58D5" w:rsidP="00BC65FB">
      <w:pPr>
        <w:pStyle w:val="Corpsdetexte"/>
        <w:ind w:left="1134" w:right="-567"/>
        <w:rPr>
          <w:bCs/>
          <w:smallCaps/>
          <w:sz w:val="22"/>
          <w:szCs w:val="22"/>
        </w:rPr>
      </w:pPr>
      <w:r>
        <w:rPr>
          <w:b/>
          <w:bCs/>
          <w:u w:val="single"/>
        </w:rPr>
        <w:t>50-</w:t>
      </w:r>
      <w:proofErr w:type="gramStart"/>
      <w:r w:rsidRPr="004D2335">
        <w:rPr>
          <w:b/>
          <w:bCs/>
          <w:u w:val="single"/>
        </w:rPr>
        <w:t xml:space="preserve">2022 </w:t>
      </w:r>
      <w:r w:rsidRPr="0096046C">
        <w:rPr>
          <w:b/>
          <w:u w:val="single"/>
        </w:rPr>
        <w:t xml:space="preserve"> </w:t>
      </w:r>
      <w:r w:rsidRPr="0096046C">
        <w:rPr>
          <w:b/>
          <w:szCs w:val="24"/>
          <w:u w:val="single"/>
        </w:rPr>
        <w:t>DELIBERATION</w:t>
      </w:r>
      <w:proofErr w:type="gramEnd"/>
      <w:r w:rsidRPr="0096046C">
        <w:rPr>
          <w:b/>
          <w:szCs w:val="24"/>
          <w:u w:val="single"/>
        </w:rPr>
        <w:t xml:space="preserve"> PORTANT </w:t>
      </w:r>
      <w:r>
        <w:rPr>
          <w:b/>
          <w:szCs w:val="24"/>
          <w:u w:val="single"/>
        </w:rPr>
        <w:t>MODIFICATION DU TEMPS DE TRAVAIL -</w:t>
      </w:r>
      <w:r w:rsidRPr="0096046C">
        <w:rPr>
          <w:b/>
          <w:szCs w:val="24"/>
          <w:u w:val="single"/>
        </w:rPr>
        <w:t xml:space="preserve"> EMPLOI</w:t>
      </w:r>
      <w:r>
        <w:rPr>
          <w:b/>
          <w:szCs w:val="24"/>
          <w:u w:val="single"/>
        </w:rPr>
        <w:t>S</w:t>
      </w:r>
      <w:r w:rsidRPr="0096046C">
        <w:rPr>
          <w:b/>
          <w:szCs w:val="24"/>
          <w:u w:val="single"/>
        </w:rPr>
        <w:t xml:space="preserve"> PERMANENT LORSQUE LA QUOTITE DE TEMPS DE TRAVAIL EST INFERIEURE A 50 % D’UN TEMPS </w:t>
      </w:r>
      <w:r w:rsidRPr="00D22777">
        <w:rPr>
          <w:bCs/>
          <w:sz w:val="22"/>
          <w:szCs w:val="22"/>
          <w:u w:val="single"/>
        </w:rPr>
        <w:t>COMPLET</w:t>
      </w:r>
      <w:r w:rsidRPr="00D22777">
        <w:rPr>
          <w:bCs/>
          <w:sz w:val="22"/>
          <w:szCs w:val="22"/>
        </w:rPr>
        <w:t xml:space="preserve"> </w:t>
      </w:r>
      <w:r w:rsidRPr="00D22777">
        <w:rPr>
          <w:bCs/>
          <w:smallCaps/>
          <w:sz w:val="22"/>
          <w:szCs w:val="22"/>
        </w:rPr>
        <w:t>(cas où l’emploi pourrait être pourvu par un agent contractuel en application de l’article 3-3-4° de la loi n°84-53 du 26/01/1984)</w:t>
      </w:r>
    </w:p>
    <w:p w14:paraId="5E219271" w14:textId="77777777" w:rsidR="00BD58D5" w:rsidRDefault="00BD58D5" w:rsidP="00BC65FB">
      <w:pPr>
        <w:pStyle w:val="Corpsdetexte"/>
        <w:ind w:left="1134" w:right="-567"/>
        <w:rPr>
          <w:bCs/>
          <w:smallCaps/>
          <w:sz w:val="22"/>
          <w:szCs w:val="22"/>
        </w:rPr>
      </w:pPr>
    </w:p>
    <w:p w14:paraId="48FBEA91" w14:textId="77777777" w:rsidR="00BD58D5" w:rsidRPr="00D22777" w:rsidRDefault="00BD58D5" w:rsidP="00BC65FB">
      <w:pPr>
        <w:pStyle w:val="Corpsdetexte"/>
        <w:ind w:left="1134" w:right="-567"/>
        <w:rPr>
          <w:bCs/>
          <w:smallCaps/>
          <w:sz w:val="22"/>
          <w:szCs w:val="22"/>
        </w:rPr>
      </w:pPr>
    </w:p>
    <w:p w14:paraId="03629DA3" w14:textId="77777777" w:rsidR="00BD58D5" w:rsidRDefault="00BD58D5" w:rsidP="00BC65FB">
      <w:pPr>
        <w:ind w:left="1134" w:right="-567"/>
        <w:jc w:val="both"/>
        <w:outlineLvl w:val="0"/>
        <w:rPr>
          <w:rFonts w:ascii="Times New Roman" w:hAnsi="Times New Roman" w:cs="Times New Roman"/>
        </w:rPr>
      </w:pPr>
      <w:r>
        <w:rPr>
          <w:rFonts w:ascii="Times New Roman" w:hAnsi="Times New Roman" w:cs="Times New Roman"/>
        </w:rPr>
        <w:tab/>
        <w:t xml:space="preserve"> Monsieur le Maire rappelle au Conseil Municipal que par délibération du 07 septembre 2020, il a été décidé de créer 3 postes permanents pour les besoins du groupe scolaire, notamment durant la pause méridienne. Il explique qu’une réorganisation d’affectation du personnel scolaire va être nécessaire à la rentrée en raison du départ d’un agent et qu’il convient de répartir différemment et d’augmenter en fonction des besoins de chaque service la durée de travail de ces postes. </w:t>
      </w:r>
    </w:p>
    <w:p w14:paraId="79462B56" w14:textId="77777777" w:rsidR="00BD58D5" w:rsidRDefault="00BD58D5" w:rsidP="00BC65FB">
      <w:pPr>
        <w:ind w:left="1134" w:right="-567"/>
        <w:jc w:val="both"/>
        <w:outlineLvl w:val="0"/>
        <w:rPr>
          <w:rFonts w:ascii="Times New Roman" w:hAnsi="Times New Roman" w:cs="Times New Roman"/>
        </w:rPr>
      </w:pPr>
    </w:p>
    <w:p w14:paraId="13F97A21" w14:textId="77777777" w:rsidR="00BD58D5" w:rsidRPr="00D22777" w:rsidRDefault="00BD58D5" w:rsidP="00BC65FB">
      <w:pPr>
        <w:ind w:left="1134" w:right="-567"/>
        <w:jc w:val="both"/>
        <w:outlineLvl w:val="0"/>
        <w:rPr>
          <w:rFonts w:ascii="Times New Roman" w:hAnsi="Times New Roman" w:cs="Times New Roman"/>
        </w:rPr>
      </w:pPr>
      <w:r w:rsidRPr="00D22777">
        <w:rPr>
          <w:rFonts w:ascii="Times New Roman" w:hAnsi="Times New Roman" w:cs="Times New Roman"/>
        </w:rPr>
        <w:tab/>
        <w:t xml:space="preserve">  Le Conseil Municipal :</w:t>
      </w:r>
    </w:p>
    <w:p w14:paraId="64CF0F70" w14:textId="77777777" w:rsidR="00BD58D5" w:rsidRPr="00D22777" w:rsidRDefault="00BD58D5" w:rsidP="00BC65FB">
      <w:pPr>
        <w:pStyle w:val="Corpsdetexte2"/>
        <w:ind w:left="1134" w:right="-567"/>
        <w:jc w:val="both"/>
        <w:outlineLvl w:val="0"/>
        <w:rPr>
          <w:sz w:val="22"/>
          <w:szCs w:val="22"/>
        </w:rPr>
      </w:pPr>
      <w:r w:rsidRPr="00D22777">
        <w:rPr>
          <w:sz w:val="22"/>
          <w:szCs w:val="22"/>
        </w:rPr>
        <w:t>Vu la loi n°83-634 du 13 juillet 1983 modifiée portant droits et obligations des fonctionnaires ;</w:t>
      </w:r>
    </w:p>
    <w:p w14:paraId="76903884" w14:textId="77777777" w:rsidR="00BD58D5" w:rsidRPr="00D22777" w:rsidRDefault="00BD58D5" w:rsidP="00BC65FB">
      <w:pPr>
        <w:pStyle w:val="Corpsdetexte2"/>
        <w:ind w:left="1134" w:right="-567"/>
        <w:jc w:val="both"/>
        <w:rPr>
          <w:sz w:val="22"/>
          <w:szCs w:val="22"/>
        </w:rPr>
      </w:pPr>
    </w:p>
    <w:p w14:paraId="15D51153" w14:textId="77777777" w:rsidR="00BD58D5" w:rsidRPr="00D22777" w:rsidRDefault="00BD58D5" w:rsidP="00BC65FB">
      <w:pPr>
        <w:pStyle w:val="Corpsdetexte2"/>
        <w:ind w:left="1134" w:right="-567"/>
        <w:jc w:val="both"/>
        <w:rPr>
          <w:sz w:val="22"/>
          <w:szCs w:val="22"/>
        </w:rPr>
      </w:pPr>
      <w:r w:rsidRPr="00D22777">
        <w:rPr>
          <w:sz w:val="22"/>
          <w:szCs w:val="22"/>
        </w:rPr>
        <w:t>Vu la loi n°84-53 du 26 janvier 1984 modifiée portant dispositions statutaires relatives à la Fonction Publique Territoriale, notamment les articles 34 et 3-3-4° ;</w:t>
      </w:r>
    </w:p>
    <w:p w14:paraId="2A0649E3" w14:textId="77777777" w:rsidR="00BD58D5" w:rsidRPr="00D22777" w:rsidRDefault="00BD58D5" w:rsidP="00BC65FB">
      <w:pPr>
        <w:ind w:left="1134" w:right="-567"/>
        <w:jc w:val="both"/>
        <w:outlineLvl w:val="0"/>
        <w:rPr>
          <w:rFonts w:ascii="Times New Roman" w:hAnsi="Times New Roman" w:cs="Times New Roman"/>
        </w:rPr>
      </w:pPr>
    </w:p>
    <w:p w14:paraId="4E4D4DCD" w14:textId="77777777" w:rsidR="00BD58D5" w:rsidRPr="0096046C" w:rsidRDefault="00BD58D5" w:rsidP="00BC65FB">
      <w:pPr>
        <w:ind w:left="1134" w:right="-567"/>
        <w:jc w:val="both"/>
        <w:rPr>
          <w:rFonts w:ascii="Times New Roman" w:hAnsi="Times New Roman" w:cs="Times New Roman"/>
        </w:rPr>
      </w:pPr>
    </w:p>
    <w:p w14:paraId="06AE7E21" w14:textId="77777777" w:rsidR="00BD58D5" w:rsidRPr="0096046C" w:rsidRDefault="00BD58D5" w:rsidP="00FE6ABE">
      <w:pPr>
        <w:pStyle w:val="Titre1"/>
        <w:ind w:left="1134" w:right="-567"/>
        <w:jc w:val="center"/>
        <w:rPr>
          <w:sz w:val="20"/>
        </w:rPr>
      </w:pPr>
      <w:r w:rsidRPr="0096046C">
        <w:rPr>
          <w:sz w:val="20"/>
        </w:rPr>
        <w:t>DECIDE</w:t>
      </w:r>
    </w:p>
    <w:p w14:paraId="6F29647E" w14:textId="77777777" w:rsidR="00BD58D5" w:rsidRPr="0096046C" w:rsidRDefault="00BD58D5" w:rsidP="00BC65FB">
      <w:pPr>
        <w:ind w:left="1134" w:right="-567"/>
        <w:jc w:val="both"/>
        <w:rPr>
          <w:rFonts w:ascii="Times New Roman" w:hAnsi="Times New Roman" w:cs="Times New Roman"/>
          <w:sz w:val="20"/>
        </w:rPr>
      </w:pPr>
    </w:p>
    <w:p w14:paraId="220131EF" w14:textId="77777777" w:rsidR="00BD58D5" w:rsidRDefault="00BD58D5" w:rsidP="00BC65FB">
      <w:pPr>
        <w:ind w:left="1134" w:right="-567"/>
        <w:jc w:val="both"/>
        <w:rPr>
          <w:rFonts w:ascii="Times New Roman" w:hAnsi="Times New Roman" w:cs="Times New Roman"/>
        </w:rPr>
      </w:pPr>
      <w:r w:rsidRPr="0096046C">
        <w:rPr>
          <w:rFonts w:ascii="Times New Roman" w:hAnsi="Times New Roman" w:cs="Times New Roman"/>
        </w:rPr>
        <w:t xml:space="preserve"> La</w:t>
      </w:r>
      <w:r>
        <w:rPr>
          <w:rFonts w:ascii="Times New Roman" w:hAnsi="Times New Roman" w:cs="Times New Roman"/>
        </w:rPr>
        <w:t xml:space="preserve"> modification des postes suivants </w:t>
      </w:r>
      <w:r w:rsidRPr="0096046C">
        <w:rPr>
          <w:rFonts w:ascii="Times New Roman" w:hAnsi="Times New Roman" w:cs="Times New Roman"/>
        </w:rPr>
        <w:t xml:space="preserve">à compter du </w:t>
      </w:r>
      <w:r>
        <w:rPr>
          <w:rFonts w:ascii="Times New Roman" w:hAnsi="Times New Roman" w:cs="Times New Roman"/>
        </w:rPr>
        <w:t>31 août 2022 de :</w:t>
      </w:r>
    </w:p>
    <w:p w14:paraId="22E5508E" w14:textId="77777777" w:rsidR="00BD58D5" w:rsidRDefault="00BD58D5" w:rsidP="00BC65FB">
      <w:pPr>
        <w:ind w:left="1134" w:right="-567"/>
        <w:jc w:val="both"/>
        <w:rPr>
          <w:rFonts w:ascii="Times New Roman" w:hAnsi="Times New Roman" w:cs="Times New Roman"/>
        </w:rPr>
      </w:pPr>
      <w:r>
        <w:rPr>
          <w:rFonts w:ascii="Times New Roman" w:hAnsi="Times New Roman" w:cs="Times New Roman"/>
        </w:rPr>
        <w:t>- un</w:t>
      </w:r>
      <w:r w:rsidRPr="00D22777">
        <w:rPr>
          <w:rFonts w:ascii="Times New Roman" w:hAnsi="Times New Roman" w:cs="Times New Roman"/>
          <w:b/>
          <w:bCs/>
        </w:rPr>
        <w:t xml:space="preserve"> </w:t>
      </w:r>
      <w:r>
        <w:rPr>
          <w:rFonts w:ascii="Times New Roman" w:hAnsi="Times New Roman" w:cs="Times New Roman"/>
        </w:rPr>
        <w:t>emploi permanent « d’adjoint technique territorial » dans</w:t>
      </w:r>
      <w:r w:rsidRPr="0096046C">
        <w:rPr>
          <w:rFonts w:ascii="Times New Roman" w:hAnsi="Times New Roman" w:cs="Times New Roman"/>
        </w:rPr>
        <w:t xml:space="preserve"> le grade d’adjoint</w:t>
      </w:r>
      <w:r>
        <w:rPr>
          <w:rFonts w:ascii="Times New Roman" w:hAnsi="Times New Roman" w:cs="Times New Roman"/>
        </w:rPr>
        <w:t xml:space="preserve"> technique territorial</w:t>
      </w:r>
      <w:r w:rsidRPr="0096046C">
        <w:rPr>
          <w:rFonts w:ascii="Times New Roman" w:hAnsi="Times New Roman" w:cs="Times New Roman"/>
        </w:rPr>
        <w:t xml:space="preserve"> relevant de la catégorie hiérarchique </w:t>
      </w:r>
      <w:r>
        <w:rPr>
          <w:rFonts w:ascii="Times New Roman" w:hAnsi="Times New Roman" w:cs="Times New Roman"/>
        </w:rPr>
        <w:t>C</w:t>
      </w:r>
      <w:r w:rsidRPr="0096046C">
        <w:rPr>
          <w:rFonts w:ascii="Times New Roman" w:hAnsi="Times New Roman" w:cs="Times New Roman"/>
        </w:rPr>
        <w:t xml:space="preserve"> </w:t>
      </w:r>
      <w:r w:rsidRPr="00FD4B69">
        <w:rPr>
          <w:rFonts w:ascii="Times New Roman" w:hAnsi="Times New Roman" w:cs="Times New Roman"/>
        </w:rPr>
        <w:t>à temps non complet</w:t>
      </w:r>
      <w:r>
        <w:rPr>
          <w:rFonts w:ascii="Times New Roman" w:hAnsi="Times New Roman" w:cs="Times New Roman"/>
        </w:rPr>
        <w:t xml:space="preserve"> de 16 h/</w:t>
      </w:r>
      <w:proofErr w:type="gramStart"/>
      <w:r>
        <w:rPr>
          <w:rFonts w:ascii="Times New Roman" w:hAnsi="Times New Roman" w:cs="Times New Roman"/>
        </w:rPr>
        <w:t xml:space="preserve">semaine </w:t>
      </w:r>
      <w:r w:rsidRPr="00FD4B69">
        <w:rPr>
          <w:rFonts w:ascii="Times New Roman" w:hAnsi="Times New Roman" w:cs="Times New Roman"/>
        </w:rPr>
        <w:t xml:space="preserve"> </w:t>
      </w:r>
      <w:bookmarkStart w:id="7" w:name="_Hlk113351119"/>
      <w:r>
        <w:rPr>
          <w:rFonts w:ascii="Times New Roman" w:hAnsi="Times New Roman" w:cs="Times New Roman"/>
        </w:rPr>
        <w:t>(</w:t>
      </w:r>
      <w:proofErr w:type="gramEnd"/>
      <w:r w:rsidRPr="00FD4B69">
        <w:rPr>
          <w:rFonts w:ascii="Times New Roman" w:hAnsi="Times New Roman" w:cs="Times New Roman"/>
        </w:rPr>
        <w:t>au lieu  de 4 h 45 min</w:t>
      </w:r>
      <w:r>
        <w:rPr>
          <w:rFonts w:ascii="Times New Roman" w:hAnsi="Times New Roman" w:cs="Times New Roman"/>
        </w:rPr>
        <w:t>)</w:t>
      </w:r>
      <w:r w:rsidRPr="00FD4B69">
        <w:rPr>
          <w:rFonts w:ascii="Times New Roman" w:hAnsi="Times New Roman" w:cs="Times New Roman"/>
        </w:rPr>
        <w:t xml:space="preserve"> </w:t>
      </w:r>
      <w:r>
        <w:rPr>
          <w:rFonts w:ascii="Times New Roman" w:hAnsi="Times New Roman" w:cs="Times New Roman"/>
        </w:rPr>
        <w:t xml:space="preserve"> </w:t>
      </w:r>
      <w:r w:rsidRPr="00FD4B69">
        <w:rPr>
          <w:rFonts w:ascii="Times New Roman" w:hAnsi="Times New Roman" w:cs="Times New Roman"/>
        </w:rPr>
        <w:t>(c</w:t>
      </w:r>
      <w:r>
        <w:rPr>
          <w:rFonts w:ascii="Times New Roman" w:hAnsi="Times New Roman" w:cs="Times New Roman"/>
        </w:rPr>
        <w:t>ontrat annualisé en raison du besoin sur la période scolaire) pour un poste au service du restaurant scolaire.</w:t>
      </w:r>
    </w:p>
    <w:bookmarkEnd w:id="7"/>
    <w:p w14:paraId="525009F0" w14:textId="77777777" w:rsidR="00BD58D5" w:rsidRDefault="00BD58D5" w:rsidP="00BC65FB">
      <w:pPr>
        <w:ind w:left="1134" w:right="-567"/>
        <w:jc w:val="both"/>
        <w:rPr>
          <w:rFonts w:ascii="Times New Roman" w:hAnsi="Times New Roman" w:cs="Times New Roman"/>
        </w:rPr>
      </w:pPr>
      <w:r>
        <w:rPr>
          <w:rFonts w:ascii="Times New Roman" w:hAnsi="Times New Roman" w:cs="Times New Roman"/>
        </w:rPr>
        <w:t>-- un</w:t>
      </w:r>
      <w:r w:rsidRPr="00D22777">
        <w:rPr>
          <w:rFonts w:ascii="Times New Roman" w:hAnsi="Times New Roman" w:cs="Times New Roman"/>
          <w:b/>
          <w:bCs/>
        </w:rPr>
        <w:t xml:space="preserve"> </w:t>
      </w:r>
      <w:r>
        <w:rPr>
          <w:rFonts w:ascii="Times New Roman" w:hAnsi="Times New Roman" w:cs="Times New Roman"/>
        </w:rPr>
        <w:t>emploi permanent « d’adjoint technique territorial » dans</w:t>
      </w:r>
      <w:r w:rsidRPr="0096046C">
        <w:rPr>
          <w:rFonts w:ascii="Times New Roman" w:hAnsi="Times New Roman" w:cs="Times New Roman"/>
        </w:rPr>
        <w:t xml:space="preserve"> le grade d’adjoint</w:t>
      </w:r>
      <w:r>
        <w:rPr>
          <w:rFonts w:ascii="Times New Roman" w:hAnsi="Times New Roman" w:cs="Times New Roman"/>
        </w:rPr>
        <w:t xml:space="preserve"> technique territorial</w:t>
      </w:r>
      <w:r w:rsidRPr="0096046C">
        <w:rPr>
          <w:rFonts w:ascii="Times New Roman" w:hAnsi="Times New Roman" w:cs="Times New Roman"/>
        </w:rPr>
        <w:t xml:space="preserve"> relevant de la catégorie hiérarchique </w:t>
      </w:r>
      <w:r>
        <w:rPr>
          <w:rFonts w:ascii="Times New Roman" w:hAnsi="Times New Roman" w:cs="Times New Roman"/>
        </w:rPr>
        <w:t>C</w:t>
      </w:r>
      <w:r w:rsidRPr="0096046C">
        <w:rPr>
          <w:rFonts w:ascii="Times New Roman" w:hAnsi="Times New Roman" w:cs="Times New Roman"/>
        </w:rPr>
        <w:t xml:space="preserve"> à temps non complet à raison de</w:t>
      </w:r>
      <w:r>
        <w:rPr>
          <w:rFonts w:ascii="Times New Roman" w:hAnsi="Times New Roman" w:cs="Times New Roman"/>
        </w:rPr>
        <w:t xml:space="preserve"> 6 h 30/semaine (</w:t>
      </w:r>
      <w:r w:rsidRPr="00FD4B69">
        <w:rPr>
          <w:rFonts w:ascii="Times New Roman" w:hAnsi="Times New Roman" w:cs="Times New Roman"/>
        </w:rPr>
        <w:t xml:space="preserve">au </w:t>
      </w:r>
      <w:proofErr w:type="gramStart"/>
      <w:r w:rsidRPr="00FD4B69">
        <w:rPr>
          <w:rFonts w:ascii="Times New Roman" w:hAnsi="Times New Roman" w:cs="Times New Roman"/>
        </w:rPr>
        <w:t>lieu  de</w:t>
      </w:r>
      <w:proofErr w:type="gramEnd"/>
      <w:r w:rsidRPr="00FD4B69">
        <w:rPr>
          <w:rFonts w:ascii="Times New Roman" w:hAnsi="Times New Roman" w:cs="Times New Roman"/>
        </w:rPr>
        <w:t xml:space="preserve"> 4 h 45 min</w:t>
      </w:r>
      <w:r>
        <w:rPr>
          <w:rFonts w:ascii="Times New Roman" w:hAnsi="Times New Roman" w:cs="Times New Roman"/>
        </w:rPr>
        <w:t>)</w:t>
      </w:r>
      <w:r w:rsidRPr="00FD4B69">
        <w:rPr>
          <w:rFonts w:ascii="Times New Roman" w:hAnsi="Times New Roman" w:cs="Times New Roman"/>
        </w:rPr>
        <w:t xml:space="preserve"> </w:t>
      </w:r>
      <w:r>
        <w:rPr>
          <w:rFonts w:ascii="Times New Roman" w:hAnsi="Times New Roman" w:cs="Times New Roman"/>
        </w:rPr>
        <w:t xml:space="preserve"> </w:t>
      </w:r>
      <w:r w:rsidRPr="00FD4B69">
        <w:rPr>
          <w:rFonts w:ascii="Times New Roman" w:hAnsi="Times New Roman" w:cs="Times New Roman"/>
        </w:rPr>
        <w:t>(c</w:t>
      </w:r>
      <w:r>
        <w:rPr>
          <w:rFonts w:ascii="Times New Roman" w:hAnsi="Times New Roman" w:cs="Times New Roman"/>
        </w:rPr>
        <w:t>ontrat annualisé en raison du besoin sur la période scolaire) pour un poste au service du restaurant scolaire.</w:t>
      </w:r>
    </w:p>
    <w:p w14:paraId="639A186C" w14:textId="77777777" w:rsidR="00BD58D5" w:rsidRPr="0096046C" w:rsidRDefault="00BD58D5" w:rsidP="00BC65FB">
      <w:pPr>
        <w:ind w:left="1134" w:right="-567"/>
        <w:jc w:val="both"/>
        <w:rPr>
          <w:rFonts w:ascii="Times New Roman" w:hAnsi="Times New Roman" w:cs="Times New Roman"/>
        </w:rPr>
      </w:pPr>
      <w:r>
        <w:rPr>
          <w:rFonts w:ascii="Times New Roman" w:hAnsi="Times New Roman" w:cs="Times New Roman"/>
        </w:rPr>
        <w:t xml:space="preserve">- </w:t>
      </w:r>
      <w:r w:rsidRPr="00B548D2">
        <w:rPr>
          <w:rFonts w:ascii="Times New Roman" w:hAnsi="Times New Roman" w:cs="Times New Roman"/>
        </w:rPr>
        <w:t>d’un</w:t>
      </w:r>
      <w:r>
        <w:rPr>
          <w:rFonts w:ascii="Times New Roman" w:hAnsi="Times New Roman" w:cs="Times New Roman"/>
          <w:b/>
          <w:bCs/>
        </w:rPr>
        <w:t xml:space="preserve"> e</w:t>
      </w:r>
      <w:r>
        <w:rPr>
          <w:rFonts w:ascii="Times New Roman" w:hAnsi="Times New Roman" w:cs="Times New Roman"/>
        </w:rPr>
        <w:t>mploi « d’adjoint technique territorial » dans</w:t>
      </w:r>
      <w:r w:rsidRPr="0096046C">
        <w:rPr>
          <w:rFonts w:ascii="Times New Roman" w:hAnsi="Times New Roman" w:cs="Times New Roman"/>
        </w:rPr>
        <w:t xml:space="preserve"> le grade d’adjoint</w:t>
      </w:r>
      <w:r>
        <w:rPr>
          <w:rFonts w:ascii="Times New Roman" w:hAnsi="Times New Roman" w:cs="Times New Roman"/>
        </w:rPr>
        <w:t xml:space="preserve"> technique territorial</w:t>
      </w:r>
      <w:r w:rsidRPr="0096046C">
        <w:rPr>
          <w:rFonts w:ascii="Times New Roman" w:hAnsi="Times New Roman" w:cs="Times New Roman"/>
        </w:rPr>
        <w:t xml:space="preserve"> relevant de la catégorie hiérarchique </w:t>
      </w:r>
      <w:r>
        <w:rPr>
          <w:rFonts w:ascii="Times New Roman" w:hAnsi="Times New Roman" w:cs="Times New Roman"/>
        </w:rPr>
        <w:t>C</w:t>
      </w:r>
      <w:r w:rsidRPr="0096046C">
        <w:rPr>
          <w:rFonts w:ascii="Times New Roman" w:hAnsi="Times New Roman" w:cs="Times New Roman"/>
        </w:rPr>
        <w:t xml:space="preserve"> à temps non complet à raison de </w:t>
      </w:r>
      <w:r>
        <w:rPr>
          <w:rFonts w:ascii="Times New Roman" w:hAnsi="Times New Roman" w:cs="Times New Roman"/>
        </w:rPr>
        <w:t>5 h/</w:t>
      </w:r>
      <w:proofErr w:type="gramStart"/>
      <w:r>
        <w:rPr>
          <w:rFonts w:ascii="Times New Roman" w:hAnsi="Times New Roman" w:cs="Times New Roman"/>
        </w:rPr>
        <w:t>semaine  (</w:t>
      </w:r>
      <w:proofErr w:type="gramEnd"/>
      <w:r>
        <w:rPr>
          <w:rFonts w:ascii="Times New Roman" w:hAnsi="Times New Roman" w:cs="Times New Roman"/>
        </w:rPr>
        <w:t xml:space="preserve">au lieu de </w:t>
      </w:r>
      <w:r w:rsidRPr="00361B15">
        <w:rPr>
          <w:rFonts w:ascii="Times New Roman" w:hAnsi="Times New Roman" w:cs="Times New Roman"/>
        </w:rPr>
        <w:t>2 h 45</w:t>
      </w:r>
      <w:r>
        <w:rPr>
          <w:rFonts w:ascii="Times New Roman" w:hAnsi="Times New Roman" w:cs="Times New Roman"/>
        </w:rPr>
        <w:t xml:space="preserve"> min</w:t>
      </w:r>
      <w:r w:rsidRPr="0096046C">
        <w:rPr>
          <w:rFonts w:ascii="Times New Roman" w:hAnsi="Times New Roman" w:cs="Times New Roman"/>
        </w:rPr>
        <w:t xml:space="preserve"> </w:t>
      </w:r>
      <w:r>
        <w:rPr>
          <w:rFonts w:ascii="Times New Roman" w:hAnsi="Times New Roman" w:cs="Times New Roman"/>
        </w:rPr>
        <w:t>(contrat annualisé en raison du besoin sur la période scolaire) pour un poste de surveillance de cour</w:t>
      </w:r>
    </w:p>
    <w:p w14:paraId="29A7D814" w14:textId="77777777" w:rsidR="00BD58D5" w:rsidRPr="0096046C" w:rsidRDefault="00BD58D5" w:rsidP="00BC65FB">
      <w:pPr>
        <w:ind w:left="1134" w:right="-567"/>
        <w:jc w:val="both"/>
        <w:rPr>
          <w:rFonts w:ascii="Times New Roman" w:hAnsi="Times New Roman" w:cs="Times New Roman"/>
          <w:sz w:val="20"/>
        </w:rPr>
      </w:pPr>
      <w:r w:rsidRPr="0096046C">
        <w:rPr>
          <w:rFonts w:ascii="Times New Roman" w:hAnsi="Times New Roman" w:cs="Times New Roman"/>
        </w:rPr>
        <w:t>Ce</w:t>
      </w:r>
      <w:r>
        <w:rPr>
          <w:rFonts w:ascii="Times New Roman" w:hAnsi="Times New Roman" w:cs="Times New Roman"/>
        </w:rPr>
        <w:t>s</w:t>
      </w:r>
      <w:r w:rsidRPr="0096046C">
        <w:rPr>
          <w:rFonts w:ascii="Times New Roman" w:hAnsi="Times New Roman" w:cs="Times New Roman"/>
        </w:rPr>
        <w:t xml:space="preserve"> emploi</w:t>
      </w:r>
      <w:r>
        <w:rPr>
          <w:rFonts w:ascii="Times New Roman" w:hAnsi="Times New Roman" w:cs="Times New Roman"/>
        </w:rPr>
        <w:t>s</w:t>
      </w:r>
      <w:r w:rsidRPr="0096046C">
        <w:rPr>
          <w:rFonts w:ascii="Times New Roman" w:hAnsi="Times New Roman" w:cs="Times New Roman"/>
        </w:rPr>
        <w:t xml:space="preserve"> ser</w:t>
      </w:r>
      <w:r>
        <w:rPr>
          <w:rFonts w:ascii="Times New Roman" w:hAnsi="Times New Roman" w:cs="Times New Roman"/>
        </w:rPr>
        <w:t>ont</w:t>
      </w:r>
      <w:r w:rsidRPr="0096046C">
        <w:rPr>
          <w:rFonts w:ascii="Times New Roman" w:hAnsi="Times New Roman" w:cs="Times New Roman"/>
        </w:rPr>
        <w:t xml:space="preserve"> occupé</w:t>
      </w:r>
      <w:r>
        <w:rPr>
          <w:rFonts w:ascii="Times New Roman" w:hAnsi="Times New Roman" w:cs="Times New Roman"/>
        </w:rPr>
        <w:t>s</w:t>
      </w:r>
      <w:r w:rsidRPr="0096046C">
        <w:rPr>
          <w:rFonts w:ascii="Times New Roman" w:hAnsi="Times New Roman" w:cs="Times New Roman"/>
        </w:rPr>
        <w:t xml:space="preserve"> par </w:t>
      </w:r>
      <w:r>
        <w:rPr>
          <w:rFonts w:ascii="Times New Roman" w:hAnsi="Times New Roman" w:cs="Times New Roman"/>
        </w:rPr>
        <w:t xml:space="preserve">des </w:t>
      </w:r>
      <w:r w:rsidRPr="0096046C">
        <w:rPr>
          <w:rFonts w:ascii="Times New Roman" w:hAnsi="Times New Roman" w:cs="Times New Roman"/>
        </w:rPr>
        <w:t>fonctionnaire</w:t>
      </w:r>
      <w:r>
        <w:rPr>
          <w:rFonts w:ascii="Times New Roman" w:hAnsi="Times New Roman" w:cs="Times New Roman"/>
        </w:rPr>
        <w:t>s</w:t>
      </w:r>
      <w:r w:rsidRPr="0096046C">
        <w:rPr>
          <w:rFonts w:ascii="Times New Roman" w:hAnsi="Times New Roman" w:cs="Times New Roman"/>
        </w:rPr>
        <w:t xml:space="preserve"> ou éventuellement par </w:t>
      </w:r>
      <w:r>
        <w:rPr>
          <w:rFonts w:ascii="Times New Roman" w:hAnsi="Times New Roman" w:cs="Times New Roman"/>
        </w:rPr>
        <w:t xml:space="preserve">des </w:t>
      </w:r>
      <w:r w:rsidRPr="0096046C">
        <w:rPr>
          <w:rFonts w:ascii="Times New Roman" w:hAnsi="Times New Roman" w:cs="Times New Roman"/>
        </w:rPr>
        <w:t>agent</w:t>
      </w:r>
      <w:r>
        <w:rPr>
          <w:rFonts w:ascii="Times New Roman" w:hAnsi="Times New Roman" w:cs="Times New Roman"/>
        </w:rPr>
        <w:t>s</w:t>
      </w:r>
      <w:r w:rsidRPr="0096046C">
        <w:rPr>
          <w:rFonts w:ascii="Times New Roman" w:hAnsi="Times New Roman" w:cs="Times New Roman"/>
        </w:rPr>
        <w:t xml:space="preserve"> contractuel</w:t>
      </w:r>
      <w:r>
        <w:rPr>
          <w:rFonts w:ascii="Times New Roman" w:hAnsi="Times New Roman" w:cs="Times New Roman"/>
        </w:rPr>
        <w:t>s</w:t>
      </w:r>
      <w:r w:rsidRPr="0096046C">
        <w:rPr>
          <w:rFonts w:ascii="Times New Roman" w:hAnsi="Times New Roman" w:cs="Times New Roman"/>
        </w:rPr>
        <w:t xml:space="preserve"> recruté</w:t>
      </w:r>
      <w:r>
        <w:rPr>
          <w:rFonts w:ascii="Times New Roman" w:hAnsi="Times New Roman" w:cs="Times New Roman"/>
        </w:rPr>
        <w:t>s</w:t>
      </w:r>
      <w:r w:rsidRPr="0096046C">
        <w:rPr>
          <w:rFonts w:ascii="Times New Roman" w:hAnsi="Times New Roman" w:cs="Times New Roman"/>
        </w:rPr>
        <w:t xml:space="preserve"> par voie de contrat à durée déterminée pour une durée de </w:t>
      </w:r>
      <w:r>
        <w:rPr>
          <w:rFonts w:ascii="Times New Roman" w:hAnsi="Times New Roman" w:cs="Times New Roman"/>
        </w:rPr>
        <w:t xml:space="preserve">12 mois </w:t>
      </w:r>
      <w:r w:rsidRPr="0096046C">
        <w:rPr>
          <w:rFonts w:ascii="Times New Roman" w:hAnsi="Times New Roman" w:cs="Times New Roman"/>
        </w:rPr>
        <w:t>(maximum 3 ans) compte</w:t>
      </w:r>
      <w:r>
        <w:rPr>
          <w:rFonts w:ascii="Times New Roman" w:hAnsi="Times New Roman" w:cs="Times New Roman"/>
        </w:rPr>
        <w:t xml:space="preserve"> </w:t>
      </w:r>
      <w:r w:rsidRPr="0096046C">
        <w:rPr>
          <w:rFonts w:ascii="Times New Roman" w:hAnsi="Times New Roman" w:cs="Times New Roman"/>
        </w:rPr>
        <w:t>tenu</w:t>
      </w:r>
      <w:r>
        <w:rPr>
          <w:rFonts w:ascii="Times New Roman" w:hAnsi="Times New Roman" w:cs="Times New Roman"/>
        </w:rPr>
        <w:t xml:space="preserve"> de la difficulté à recruter pour peu d’heures par semaine dans le même laps de temps lors des jours scolaires</w:t>
      </w:r>
    </w:p>
    <w:p w14:paraId="7A075F77" w14:textId="77777777" w:rsidR="00FE6ABE" w:rsidRDefault="00FE6ABE" w:rsidP="00BC65FB">
      <w:pPr>
        <w:ind w:left="1134" w:right="-567"/>
        <w:jc w:val="both"/>
        <w:rPr>
          <w:rFonts w:ascii="Times New Roman" w:hAnsi="Times New Roman" w:cs="Times New Roman"/>
        </w:rPr>
      </w:pPr>
    </w:p>
    <w:p w14:paraId="2ADB6C13" w14:textId="77777777" w:rsidR="00FE6ABE" w:rsidRDefault="00FE6ABE" w:rsidP="00BC65FB">
      <w:pPr>
        <w:ind w:left="1134" w:right="-567"/>
        <w:jc w:val="both"/>
        <w:rPr>
          <w:rFonts w:ascii="Times New Roman" w:hAnsi="Times New Roman" w:cs="Times New Roman"/>
        </w:rPr>
      </w:pPr>
    </w:p>
    <w:p w14:paraId="27193FDF" w14:textId="07E65870" w:rsidR="00BD58D5" w:rsidRPr="0096046C" w:rsidRDefault="00BD58D5" w:rsidP="00BC65FB">
      <w:pPr>
        <w:ind w:left="1134" w:right="-567"/>
        <w:jc w:val="both"/>
        <w:rPr>
          <w:rFonts w:ascii="Times New Roman" w:hAnsi="Times New Roman" w:cs="Times New Roman"/>
          <w:sz w:val="20"/>
        </w:rPr>
      </w:pPr>
      <w:r>
        <w:rPr>
          <w:rFonts w:ascii="Times New Roman" w:hAnsi="Times New Roman" w:cs="Times New Roman"/>
        </w:rPr>
        <w:t>Ces</w:t>
      </w:r>
      <w:r w:rsidRPr="0096046C">
        <w:rPr>
          <w:rFonts w:ascii="Times New Roman" w:hAnsi="Times New Roman" w:cs="Times New Roman"/>
        </w:rPr>
        <w:t xml:space="preserve"> contrat</w:t>
      </w:r>
      <w:r>
        <w:rPr>
          <w:rFonts w:ascii="Times New Roman" w:hAnsi="Times New Roman" w:cs="Times New Roman"/>
        </w:rPr>
        <w:t>s</w:t>
      </w:r>
      <w:r w:rsidRPr="0096046C">
        <w:rPr>
          <w:rFonts w:ascii="Times New Roman" w:hAnsi="Times New Roman" w:cs="Times New Roman"/>
        </w:rPr>
        <w:t xml:space="preserve"> ser</w:t>
      </w:r>
      <w:r>
        <w:rPr>
          <w:rFonts w:ascii="Times New Roman" w:hAnsi="Times New Roman" w:cs="Times New Roman"/>
        </w:rPr>
        <w:t>ont</w:t>
      </w:r>
      <w:r w:rsidRPr="0096046C">
        <w:rPr>
          <w:rFonts w:ascii="Times New Roman" w:hAnsi="Times New Roman" w:cs="Times New Roman"/>
        </w:rPr>
        <w:t xml:space="preserve"> renouvelable</w:t>
      </w:r>
      <w:r>
        <w:rPr>
          <w:rFonts w:ascii="Times New Roman" w:hAnsi="Times New Roman" w:cs="Times New Roman"/>
        </w:rPr>
        <w:t>s</w:t>
      </w:r>
      <w:r w:rsidRPr="0096046C">
        <w:rPr>
          <w:rFonts w:ascii="Times New Roman" w:hAnsi="Times New Roman" w:cs="Times New Roman"/>
        </w:rPr>
        <w:t xml:space="preserve"> par reconduction expresse. La durée totale de</w:t>
      </w:r>
      <w:r>
        <w:rPr>
          <w:rFonts w:ascii="Times New Roman" w:hAnsi="Times New Roman" w:cs="Times New Roman"/>
        </w:rPr>
        <w:t xml:space="preserve"> chaque</w:t>
      </w:r>
      <w:r w:rsidRPr="0096046C">
        <w:rPr>
          <w:rFonts w:ascii="Times New Roman" w:hAnsi="Times New Roman" w:cs="Times New Roman"/>
        </w:rPr>
        <w:t xml:space="preserve"> contrat ne pourra excéder 6 ans. A l’issue de cette période maximale de 6 ans, le</w:t>
      </w:r>
      <w:r>
        <w:rPr>
          <w:rFonts w:ascii="Times New Roman" w:hAnsi="Times New Roman" w:cs="Times New Roman"/>
        </w:rPr>
        <w:t>s</w:t>
      </w:r>
      <w:r w:rsidRPr="0096046C">
        <w:rPr>
          <w:rFonts w:ascii="Times New Roman" w:hAnsi="Times New Roman" w:cs="Times New Roman"/>
        </w:rPr>
        <w:t xml:space="preserve"> contrat</w:t>
      </w:r>
      <w:r>
        <w:rPr>
          <w:rFonts w:ascii="Times New Roman" w:hAnsi="Times New Roman" w:cs="Times New Roman"/>
        </w:rPr>
        <w:t>s</w:t>
      </w:r>
      <w:r w:rsidRPr="0096046C">
        <w:rPr>
          <w:rFonts w:ascii="Times New Roman" w:hAnsi="Times New Roman" w:cs="Times New Roman"/>
        </w:rPr>
        <w:t xml:space="preserve"> de</w:t>
      </w:r>
      <w:r>
        <w:rPr>
          <w:rFonts w:ascii="Times New Roman" w:hAnsi="Times New Roman" w:cs="Times New Roman"/>
        </w:rPr>
        <w:t xml:space="preserve">s </w:t>
      </w:r>
      <w:r w:rsidRPr="0096046C">
        <w:rPr>
          <w:rFonts w:ascii="Times New Roman" w:hAnsi="Times New Roman" w:cs="Times New Roman"/>
        </w:rPr>
        <w:t>agent</w:t>
      </w:r>
      <w:r>
        <w:rPr>
          <w:rFonts w:ascii="Times New Roman" w:hAnsi="Times New Roman" w:cs="Times New Roman"/>
        </w:rPr>
        <w:t>s</w:t>
      </w:r>
      <w:r w:rsidRPr="0096046C">
        <w:rPr>
          <w:rFonts w:ascii="Times New Roman" w:hAnsi="Times New Roman" w:cs="Times New Roman"/>
        </w:rPr>
        <w:t xml:space="preserve"> ser</w:t>
      </w:r>
      <w:r>
        <w:rPr>
          <w:rFonts w:ascii="Times New Roman" w:hAnsi="Times New Roman" w:cs="Times New Roman"/>
        </w:rPr>
        <w:t>ont</w:t>
      </w:r>
      <w:r w:rsidRPr="0096046C">
        <w:rPr>
          <w:rFonts w:ascii="Times New Roman" w:hAnsi="Times New Roman" w:cs="Times New Roman"/>
        </w:rPr>
        <w:t xml:space="preserve"> reconduit</w:t>
      </w:r>
      <w:r>
        <w:rPr>
          <w:rFonts w:ascii="Times New Roman" w:hAnsi="Times New Roman" w:cs="Times New Roman"/>
        </w:rPr>
        <w:t>s</w:t>
      </w:r>
      <w:r w:rsidRPr="0096046C">
        <w:rPr>
          <w:rFonts w:ascii="Times New Roman" w:hAnsi="Times New Roman" w:cs="Times New Roman"/>
        </w:rPr>
        <w:t xml:space="preserve"> pour une durée indéterminée. </w:t>
      </w:r>
    </w:p>
    <w:p w14:paraId="0EB4283B" w14:textId="77777777" w:rsidR="00BD58D5" w:rsidRPr="00E53126" w:rsidRDefault="00BD58D5" w:rsidP="00BC65FB">
      <w:pPr>
        <w:pStyle w:val="Paragraphedeliste"/>
        <w:numPr>
          <w:ilvl w:val="0"/>
          <w:numId w:val="5"/>
        </w:numPr>
        <w:ind w:left="1134" w:right="-567"/>
        <w:jc w:val="both"/>
        <w:rPr>
          <w:rFonts w:ascii="Times New Roman" w:hAnsi="Times New Roman" w:cs="Times New Roman"/>
          <w:sz w:val="20"/>
        </w:rPr>
      </w:pPr>
      <w:r>
        <w:rPr>
          <w:rFonts w:ascii="Times New Roman" w:hAnsi="Times New Roman" w:cs="Times New Roman"/>
        </w:rPr>
        <w:t xml:space="preserve">Chaque </w:t>
      </w:r>
      <w:r w:rsidRPr="00E53126">
        <w:rPr>
          <w:rFonts w:ascii="Times New Roman" w:hAnsi="Times New Roman" w:cs="Times New Roman"/>
        </w:rPr>
        <w:t>agent devra justifier d’un CAP petite enfance, ou d’un BAFA, ou diplôme lié à l’enfance et sa rémunération sera calculée, compte tenu de la nature des fonctions à exercer assimilées à un emploi de catégorie C par référence à la grille indiciaire du grade de recrutement.</w:t>
      </w:r>
    </w:p>
    <w:p w14:paraId="30780739" w14:textId="77777777" w:rsidR="00BD58D5" w:rsidRDefault="00BD58D5" w:rsidP="00BC65FB">
      <w:pPr>
        <w:ind w:left="1134" w:right="-567"/>
        <w:jc w:val="both"/>
        <w:rPr>
          <w:rFonts w:ascii="Times New Roman" w:hAnsi="Times New Roman" w:cs="Times New Roman"/>
          <w:i/>
        </w:rPr>
      </w:pPr>
      <w:r w:rsidRPr="0096046C">
        <w:rPr>
          <w:rFonts w:ascii="Times New Roman" w:hAnsi="Times New Roman" w:cs="Times New Roman"/>
          <w:i/>
        </w:rPr>
        <w:t>Le recrutement de l’agent contractuel sera prononcé à l’issue d’une procédure prévue par les décrets n°2019-1414 du 19 décembre 2019 et n°88-145 du 15 février 1988, ceci afin de garantir l’égal accès aux emplois publics.</w:t>
      </w:r>
    </w:p>
    <w:p w14:paraId="07B9DA7F" w14:textId="77777777" w:rsidR="00BD58D5" w:rsidRPr="0096046C" w:rsidRDefault="00BD58D5" w:rsidP="00BC65FB">
      <w:pPr>
        <w:ind w:left="1134" w:right="-567"/>
        <w:jc w:val="both"/>
        <w:outlineLvl w:val="0"/>
        <w:rPr>
          <w:rFonts w:ascii="Times New Roman" w:hAnsi="Times New Roman" w:cs="Times New Roman"/>
          <w:sz w:val="20"/>
        </w:rPr>
      </w:pPr>
      <w:r w:rsidRPr="0096046C">
        <w:rPr>
          <w:rFonts w:ascii="Times New Roman" w:hAnsi="Times New Roman" w:cs="Times New Roman"/>
        </w:rPr>
        <w:t>Les crédits correspondants sont inscrits au budget.</w:t>
      </w:r>
    </w:p>
    <w:p w14:paraId="4A2D2313" w14:textId="71A37A85" w:rsidR="00BD58D5" w:rsidRPr="0096046C" w:rsidRDefault="00BD58D5" w:rsidP="00FE6ABE">
      <w:pPr>
        <w:tabs>
          <w:tab w:val="left" w:pos="567"/>
        </w:tabs>
        <w:spacing w:after="0" w:line="240" w:lineRule="auto"/>
        <w:jc w:val="both"/>
        <w:rPr>
          <w:rFonts w:ascii="Times New Roman" w:hAnsi="Times New Roman" w:cs="Times New Roman"/>
        </w:rPr>
      </w:pPr>
    </w:p>
    <w:p w14:paraId="62BA267E" w14:textId="77777777" w:rsidR="00BD58D5" w:rsidRDefault="00BD58D5" w:rsidP="00BC65FB">
      <w:pPr>
        <w:spacing w:after="0"/>
        <w:ind w:left="1134"/>
        <w:jc w:val="both"/>
        <w:rPr>
          <w:rFonts w:ascii="Times New Roman" w:hAnsi="Times New Roman" w:cs="Times New Roman"/>
          <w:b/>
          <w:bCs/>
          <w:u w:val="single"/>
        </w:rPr>
      </w:pPr>
    </w:p>
    <w:p w14:paraId="1A639B73" w14:textId="3AC85373" w:rsidR="00BD58D5" w:rsidRPr="00F34FAA" w:rsidRDefault="00BD58D5" w:rsidP="00BC65FB">
      <w:pPr>
        <w:pStyle w:val="Corpsdetexte"/>
        <w:ind w:left="1134" w:right="-567"/>
        <w:rPr>
          <w:b/>
          <w:bCs/>
          <w:u w:val="single"/>
        </w:rPr>
      </w:pPr>
      <w:r w:rsidRPr="00F34FAA">
        <w:rPr>
          <w:b/>
          <w:bCs/>
          <w:u w:val="single"/>
        </w:rPr>
        <w:t>51-</w:t>
      </w:r>
      <w:proofErr w:type="gramStart"/>
      <w:r w:rsidRPr="00F34FAA">
        <w:rPr>
          <w:b/>
          <w:bCs/>
          <w:u w:val="single"/>
        </w:rPr>
        <w:t xml:space="preserve">2022  </w:t>
      </w:r>
      <w:r w:rsidR="00FE6ABE">
        <w:rPr>
          <w:b/>
          <w:bCs/>
          <w:u w:val="single"/>
        </w:rPr>
        <w:t>SERVICE</w:t>
      </w:r>
      <w:proofErr w:type="gramEnd"/>
      <w:r w:rsidR="00FE6ABE">
        <w:rPr>
          <w:b/>
          <w:bCs/>
          <w:u w:val="single"/>
        </w:rPr>
        <w:t xml:space="preserve"> RESTAURANT SCOLAIRE – EMPLOI PEERMANENT AESH – CONTRAT A DUREE DETERMINEE </w:t>
      </w:r>
      <w:r w:rsidRPr="00F34FAA">
        <w:rPr>
          <w:b/>
          <w:bCs/>
          <w:u w:val="single"/>
        </w:rPr>
        <w:t>- Article L 332-8 6° du Code Général de la fonction publique</w:t>
      </w:r>
    </w:p>
    <w:p w14:paraId="7A4F3EED" w14:textId="77777777" w:rsidR="00BD58D5" w:rsidRDefault="00BD58D5" w:rsidP="00BC65FB">
      <w:pPr>
        <w:pStyle w:val="Corpsdetexte"/>
        <w:ind w:left="1134" w:right="-567"/>
      </w:pPr>
    </w:p>
    <w:p w14:paraId="4D2DF41F" w14:textId="77777777" w:rsidR="00BD58D5" w:rsidRDefault="00BD58D5" w:rsidP="00BC65FB">
      <w:pPr>
        <w:pStyle w:val="Corpsdetexte"/>
        <w:ind w:left="1134" w:right="-567"/>
      </w:pPr>
      <w:r>
        <w:t xml:space="preserve"> Monsieur le Maire rappelle à l’assemblée :</w:t>
      </w:r>
    </w:p>
    <w:p w14:paraId="76FB23FF" w14:textId="77777777" w:rsidR="00BD58D5" w:rsidRDefault="00BD58D5" w:rsidP="00BC65FB">
      <w:pPr>
        <w:pStyle w:val="Corpsdetexte"/>
        <w:ind w:left="1134" w:right="-567"/>
      </w:pPr>
      <w:r>
        <w:t xml:space="preserve">Conformément à l’article L313-1 du code général de la fonction publique, les emplois de chaque collectivité ou établissement sont créés par l’organe délibérant de la collectivité ou de l’établissement. Il appartient donc au Conseil Municipal de fixer l’effectif des emplois à temps complet et non complet nécessaires au fonctionnement des services, même lorsqu’il s’agit de modifier le tableau des emplois pour permettre des avancements de grade. </w:t>
      </w:r>
    </w:p>
    <w:p w14:paraId="1BA0EC91" w14:textId="77777777" w:rsidR="00BD58D5" w:rsidRDefault="00BD58D5" w:rsidP="00BC65FB">
      <w:pPr>
        <w:pStyle w:val="Corpsdetexte"/>
        <w:ind w:left="1134" w:right="-567"/>
      </w:pPr>
    </w:p>
    <w:p w14:paraId="07A04521" w14:textId="77777777" w:rsidR="00BD58D5" w:rsidRDefault="00BD58D5" w:rsidP="00BC65FB">
      <w:pPr>
        <w:pStyle w:val="Corpsdetexte"/>
        <w:ind w:left="1134" w:right="-567"/>
      </w:pPr>
      <w:r>
        <w:t xml:space="preserve">Raisons qui justifient la création de l’emploi : </w:t>
      </w:r>
    </w:p>
    <w:p w14:paraId="2A88BD49" w14:textId="77777777" w:rsidR="00BD58D5" w:rsidRDefault="00BD58D5" w:rsidP="00BC65FB">
      <w:pPr>
        <w:pStyle w:val="Corpsdetexte"/>
        <w:ind w:left="1134" w:right="-567"/>
      </w:pPr>
    </w:p>
    <w:p w14:paraId="5AD25922" w14:textId="4F89BC4E" w:rsidR="00BD58D5" w:rsidRDefault="00BD58D5" w:rsidP="00BC65FB">
      <w:pPr>
        <w:pStyle w:val="Corpsdetexte"/>
        <w:ind w:left="1134" w:right="-567"/>
      </w:pPr>
      <w:r>
        <w:t>• Suite au courrier reçu de l'</w:t>
      </w:r>
      <w:r w:rsidR="00FE6ABE">
        <w:t>inspection</w:t>
      </w:r>
      <w:r>
        <w:t xml:space="preserve"> académique de la Vendée indiquant que la commune doit désormais prendre en charge les contrats et rémunérations des AESH sur la pause méridienne : Prise en charge des contrats AESH, accompagnant des enfants ayant une notification de la MDPH</w:t>
      </w:r>
    </w:p>
    <w:p w14:paraId="52B24F5B" w14:textId="77777777" w:rsidR="00BD58D5" w:rsidRDefault="00BD58D5" w:rsidP="00BC65FB">
      <w:pPr>
        <w:pStyle w:val="Corpsdetexte"/>
        <w:ind w:left="1134" w:right="-567"/>
      </w:pPr>
      <w:r>
        <w:t xml:space="preserve"> • Cadre des emplois à créer : adjoint technique</w:t>
      </w:r>
    </w:p>
    <w:p w14:paraId="1D9B4661" w14:textId="77777777" w:rsidR="00BD58D5" w:rsidRDefault="00BD58D5" w:rsidP="00BC65FB">
      <w:pPr>
        <w:pStyle w:val="Corpsdetexte"/>
        <w:ind w:left="1134" w:right="-567"/>
      </w:pPr>
    </w:p>
    <w:p w14:paraId="68E7B56D" w14:textId="4044CD68" w:rsidR="00BD58D5" w:rsidRDefault="00BD58D5" w:rsidP="00BC65FB">
      <w:pPr>
        <w:pStyle w:val="Corpsdetexte"/>
        <w:ind w:left="1134" w:right="-567"/>
      </w:pPr>
      <w:r>
        <w:t xml:space="preserve">Il convient donc de créer un emploi d’AESH en charge de l’accompagnement des enfants durant la pause méridienne, à temps non complet soit </w:t>
      </w:r>
      <w:bookmarkStart w:id="8" w:name="_Hlk113367250"/>
      <w:bookmarkStart w:id="9" w:name="_Hlk113443071"/>
      <w:r>
        <w:t xml:space="preserve">2.10 h, répartis sur les 44 semaines du contrat (2 h 20 min semaine scolaire) </w:t>
      </w:r>
      <w:bookmarkEnd w:id="8"/>
      <w:r>
        <w:t xml:space="preserve">à compter du 31/08/2022 et jusqu’au 07/07/2023. </w:t>
      </w:r>
    </w:p>
    <w:bookmarkEnd w:id="9"/>
    <w:p w14:paraId="1C280DA9" w14:textId="77777777" w:rsidR="00BD58D5" w:rsidRDefault="00BD58D5" w:rsidP="00BC65FB">
      <w:pPr>
        <w:pStyle w:val="Corpsdetexte"/>
        <w:ind w:left="1134" w:right="-567"/>
      </w:pPr>
    </w:p>
    <w:p w14:paraId="47A0D7EC" w14:textId="77777777" w:rsidR="00BD58D5" w:rsidRDefault="00BD58D5" w:rsidP="00BC65FB">
      <w:pPr>
        <w:pStyle w:val="Corpsdetexte"/>
        <w:ind w:left="1134" w:right="-567"/>
      </w:pPr>
      <w:r>
        <w:t>Le Maire propose à l’assemblée :</w:t>
      </w:r>
    </w:p>
    <w:p w14:paraId="0088562D" w14:textId="77777777" w:rsidR="00BD58D5" w:rsidRDefault="00BD58D5" w:rsidP="00BC65FB">
      <w:pPr>
        <w:pStyle w:val="Corpsdetexte"/>
        <w:ind w:left="1134" w:right="-567"/>
      </w:pPr>
    </w:p>
    <w:p w14:paraId="095E9CDF" w14:textId="77777777" w:rsidR="00BD58D5" w:rsidRDefault="00BD58D5" w:rsidP="00BC65FB">
      <w:pPr>
        <w:pStyle w:val="Corpsdetexte"/>
        <w:ind w:left="1134" w:right="-567"/>
      </w:pPr>
      <w:r>
        <w:t xml:space="preserve"> • la création d’un emploi d’AESH en charge de l’accompagnement des enfants ayant une notification de la MDPH durant la pause méridienne, emploi permanent à temps non complet à raison de 2.10 h, répartis sur les 44 semaines du contrat (2 h 20 min semaine scolaire) à compter du 31/08/2022 et jusqu’au 07/07/2023. </w:t>
      </w:r>
    </w:p>
    <w:p w14:paraId="2C969E9A" w14:textId="77777777" w:rsidR="00846FF9" w:rsidRDefault="00BD58D5" w:rsidP="00BC65FB">
      <w:pPr>
        <w:pStyle w:val="Corpsdetexte"/>
        <w:ind w:left="1134" w:right="-567"/>
      </w:pPr>
      <w:r>
        <w:t>Cet emploi pourra être pourvu par des agents relevant du grade ou cadre d'emplois des adjoints techniques</w:t>
      </w:r>
      <w:r w:rsidR="00846FF9">
        <w:t>.</w:t>
      </w:r>
    </w:p>
    <w:p w14:paraId="0DB4C40C" w14:textId="768377C4" w:rsidR="00BD58D5" w:rsidRDefault="00BD58D5" w:rsidP="00BC65FB">
      <w:pPr>
        <w:pStyle w:val="Corpsdetexte"/>
        <w:ind w:left="1134" w:right="-567"/>
      </w:pPr>
      <w:r>
        <w:t xml:space="preserve"> </w:t>
      </w:r>
    </w:p>
    <w:p w14:paraId="6AD1C5B4" w14:textId="77777777" w:rsidR="00BD58D5" w:rsidRDefault="00BD58D5" w:rsidP="00BC65FB">
      <w:pPr>
        <w:pStyle w:val="Corpsdetexte"/>
        <w:ind w:left="1134" w:right="-567"/>
      </w:pPr>
    </w:p>
    <w:p w14:paraId="63149A47" w14:textId="77777777" w:rsidR="00846FF9" w:rsidRDefault="00846FF9" w:rsidP="00BC65FB">
      <w:pPr>
        <w:pStyle w:val="Corpsdetexte"/>
        <w:ind w:left="1134" w:right="-567"/>
      </w:pPr>
    </w:p>
    <w:p w14:paraId="56E3A278" w14:textId="77777777" w:rsidR="00846FF9" w:rsidRDefault="00846FF9" w:rsidP="00BC65FB">
      <w:pPr>
        <w:pStyle w:val="Corpsdetexte"/>
        <w:ind w:left="1134" w:right="-567"/>
      </w:pPr>
    </w:p>
    <w:p w14:paraId="0C9A7B93" w14:textId="7099512C" w:rsidR="00BD58D5" w:rsidRDefault="00BD58D5" w:rsidP="00BC65FB">
      <w:pPr>
        <w:pStyle w:val="Corpsdetexte"/>
        <w:ind w:left="1134" w:right="-567"/>
      </w:pPr>
      <w:r>
        <w:t>Après en avoir délibéré, le Conseil Municipal, décide, à l’unanimité</w:t>
      </w:r>
      <w:r w:rsidR="00846FF9">
        <w:t> :</w:t>
      </w:r>
    </w:p>
    <w:p w14:paraId="1D8364EF" w14:textId="77777777" w:rsidR="00BD58D5" w:rsidRDefault="00BD58D5" w:rsidP="00BC65FB">
      <w:pPr>
        <w:pStyle w:val="Corpsdetexte"/>
        <w:ind w:left="1134" w:right="-567"/>
      </w:pPr>
    </w:p>
    <w:p w14:paraId="54C3F6F2" w14:textId="77777777" w:rsidR="00BD58D5" w:rsidRPr="002F45D8" w:rsidRDefault="00BD58D5" w:rsidP="00BC65FB">
      <w:pPr>
        <w:pStyle w:val="Corpsdetexte"/>
        <w:ind w:left="1134" w:right="-567"/>
      </w:pPr>
      <w:bookmarkStart w:id="10" w:name="_GoBack"/>
      <w:bookmarkEnd w:id="10"/>
      <w:proofErr w:type="gramStart"/>
      <w:r>
        <w:t>de</w:t>
      </w:r>
      <w:proofErr w:type="gramEnd"/>
      <w:r>
        <w:t xml:space="preserve"> créer un emploi d’AESH en charge de l’accompagnement des enfants ayant une notification de la MDPH durant la pause méridienne, emploi permanent à temps non complet à raison de 2.10 h, répartis sur les 44  semaines du contrat (2 h 20 min semaine scolaire) à compter du 31/08/2022 et jusqu’au 07/07/2023. </w:t>
      </w:r>
    </w:p>
    <w:p w14:paraId="7CE57EBF" w14:textId="77777777" w:rsidR="00BD58D5" w:rsidRPr="00140362" w:rsidRDefault="00BD58D5" w:rsidP="00BC65FB">
      <w:pPr>
        <w:pStyle w:val="Corpsdetexte"/>
        <w:numPr>
          <w:ilvl w:val="0"/>
          <w:numId w:val="5"/>
        </w:numPr>
        <w:ind w:left="1134" w:right="-567" w:firstLine="0"/>
        <w:rPr>
          <w:b/>
          <w:u w:val="single"/>
        </w:rPr>
      </w:pPr>
      <w:r>
        <w:t xml:space="preserve"> </w:t>
      </w:r>
      <w:proofErr w:type="gramStart"/>
      <w:r>
        <w:t>susceptible</w:t>
      </w:r>
      <w:proofErr w:type="gramEnd"/>
      <w:r>
        <w:t xml:space="preserve"> d'être pourvus par des agents relevant soit du grade ou cadre d'emplois des adjoints techniques.</w:t>
      </w:r>
    </w:p>
    <w:p w14:paraId="0B3C679E" w14:textId="77777777" w:rsidR="00BD58D5" w:rsidRDefault="00BD58D5" w:rsidP="00BC65FB">
      <w:pPr>
        <w:pStyle w:val="Corpsdetexte"/>
        <w:ind w:left="1134" w:right="-567"/>
      </w:pPr>
    </w:p>
    <w:p w14:paraId="275FC030" w14:textId="77777777" w:rsidR="00BD58D5" w:rsidRDefault="00BD58D5" w:rsidP="00BC65FB">
      <w:pPr>
        <w:pStyle w:val="Corpsdetexte"/>
        <w:ind w:left="1134" w:right="-567"/>
      </w:pPr>
      <w:r>
        <w:t>Dans l’hypothèse où le candidat retenu n’est pas fonctionnaire :</w:t>
      </w:r>
    </w:p>
    <w:p w14:paraId="1F5CB639" w14:textId="77777777" w:rsidR="00BD58D5" w:rsidRDefault="00BD58D5" w:rsidP="00BC65FB">
      <w:pPr>
        <w:pStyle w:val="Corpsdetexte"/>
        <w:ind w:left="1134" w:right="-567"/>
      </w:pPr>
    </w:p>
    <w:p w14:paraId="42C778CE" w14:textId="77777777" w:rsidR="00BD58D5" w:rsidRDefault="00BD58D5" w:rsidP="00BC65FB">
      <w:pPr>
        <w:pStyle w:val="Corpsdetexte"/>
        <w:ind w:left="1134" w:right="-567"/>
      </w:pPr>
      <w:r>
        <w:t>- d’autoriser le Maire à procéder au recrutement d’un agent contractuel dans les    conditions fixées ci-dessous à savoir :</w:t>
      </w:r>
    </w:p>
    <w:p w14:paraId="79725757" w14:textId="6882E8DD" w:rsidR="00BD58D5" w:rsidRDefault="00BD58D5" w:rsidP="00BC65FB">
      <w:pPr>
        <w:pStyle w:val="Corpsdetexte"/>
        <w:ind w:left="1134" w:right="-567"/>
      </w:pPr>
      <w:r>
        <w:t xml:space="preserve"> • motif du recours à un agent contractuel : article L332-8 6° du code général de la fonction publique, (lorsque la création ou la suppression d’un emploi dépend de la décision d’une autorité qui s’impose à la collectivité en matière de création, de changement de périmètre ou de suppression d’un service public.</w:t>
      </w:r>
    </w:p>
    <w:p w14:paraId="328DA303" w14:textId="77777777" w:rsidR="00BD58D5" w:rsidRDefault="00BD58D5" w:rsidP="00BC65FB">
      <w:pPr>
        <w:pStyle w:val="Corpsdetexte"/>
        <w:ind w:left="1134" w:right="-567"/>
      </w:pPr>
      <w:r>
        <w:t xml:space="preserve"> • nature des fonctions : d’AESH en charge de l’accompagnement des enfants ayant      une notification de la MDPH durant la pause méridienne</w:t>
      </w:r>
    </w:p>
    <w:p w14:paraId="7EB36E0C" w14:textId="77777777" w:rsidR="00BD58D5" w:rsidRDefault="00BD58D5" w:rsidP="00BC65FB">
      <w:pPr>
        <w:pStyle w:val="Corpsdetexte"/>
        <w:ind w:left="1134" w:right="-567"/>
      </w:pPr>
      <w:r>
        <w:t xml:space="preserve"> • niveau de recrutement : Formation AESH et gestes aux premiers secours</w:t>
      </w:r>
    </w:p>
    <w:p w14:paraId="4491B8E5" w14:textId="77777777" w:rsidR="00BD58D5" w:rsidRDefault="00BD58D5" w:rsidP="00BC65FB">
      <w:pPr>
        <w:pStyle w:val="Corpsdetexte"/>
        <w:ind w:left="1134" w:right="-567"/>
      </w:pPr>
      <w:r>
        <w:t xml:space="preserve"> • niveau de rémunération : Indice majoré : 352 </w:t>
      </w:r>
    </w:p>
    <w:p w14:paraId="256F10D2" w14:textId="77777777" w:rsidR="00BD58D5" w:rsidRDefault="00BD58D5" w:rsidP="00BC65FB">
      <w:pPr>
        <w:pStyle w:val="Corpsdetexte"/>
        <w:ind w:left="1134" w:right="-567"/>
      </w:pPr>
    </w:p>
    <w:p w14:paraId="30E503C9" w14:textId="3F5E4D97" w:rsidR="00BD58D5" w:rsidRDefault="00BD58D5" w:rsidP="00BC65FB">
      <w:pPr>
        <w:pStyle w:val="Corpsdetexte"/>
        <w:ind w:left="1134" w:right="-567"/>
      </w:pPr>
      <w:r>
        <w:t xml:space="preserve"> Les crédits nécessaires à la rémunération et aux charges des agents nommés dans les emplois seront inscrits au budget, chapitre 012. </w:t>
      </w:r>
    </w:p>
    <w:p w14:paraId="1FD36862" w14:textId="0C5838DE" w:rsidR="00FE6ABE" w:rsidRDefault="00FE6ABE" w:rsidP="00BC65FB">
      <w:pPr>
        <w:pStyle w:val="Corpsdetexte"/>
        <w:ind w:left="1134" w:right="-567"/>
        <w:rPr>
          <w:b/>
          <w:u w:val="single"/>
        </w:rPr>
      </w:pPr>
    </w:p>
    <w:p w14:paraId="2F8A5825" w14:textId="7DD60053" w:rsidR="00FE6ABE" w:rsidRDefault="00FE6ABE" w:rsidP="00BC65FB">
      <w:pPr>
        <w:pStyle w:val="Corpsdetexte"/>
        <w:ind w:left="1134" w:right="-567"/>
        <w:rPr>
          <w:b/>
          <w:u w:val="single"/>
        </w:rPr>
      </w:pPr>
      <w:r>
        <w:rPr>
          <w:b/>
          <w:u w:val="single"/>
        </w:rPr>
        <w:t>Déclarations d’Intention d’Aliéner :</w:t>
      </w:r>
    </w:p>
    <w:p w14:paraId="5CCEF209" w14:textId="77777777" w:rsidR="00BD58D5" w:rsidRPr="0096046C" w:rsidRDefault="00BD58D5" w:rsidP="00BC65FB">
      <w:pPr>
        <w:pStyle w:val="Corpsdetexte"/>
        <w:ind w:left="1134"/>
        <w:rPr>
          <w:sz w:val="20"/>
        </w:rPr>
      </w:pPr>
    </w:p>
    <w:p w14:paraId="538BCBB2" w14:textId="3F6D221F" w:rsidR="00BD58D5" w:rsidRDefault="00BD58D5" w:rsidP="00BC65FB">
      <w:pPr>
        <w:tabs>
          <w:tab w:val="left" w:pos="567"/>
        </w:tabs>
        <w:spacing w:after="0" w:line="240" w:lineRule="auto"/>
        <w:ind w:left="1134"/>
        <w:jc w:val="both"/>
        <w:rPr>
          <w:rFonts w:ascii="Times New Roman" w:hAnsi="Times New Roman" w:cs="Times New Roman"/>
        </w:rPr>
      </w:pPr>
      <w:r w:rsidRPr="0096046C">
        <w:rPr>
          <w:rFonts w:ascii="Times New Roman" w:hAnsi="Times New Roman" w:cs="Times New Roman"/>
        </w:rPr>
        <w:tab/>
      </w:r>
      <w:r w:rsidRPr="0096046C">
        <w:rPr>
          <w:rFonts w:ascii="Times New Roman" w:hAnsi="Times New Roman" w:cs="Times New Roman"/>
        </w:rPr>
        <w:tab/>
      </w:r>
    </w:p>
    <w:p w14:paraId="58C2DF18" w14:textId="03B37F2D" w:rsidR="00FE6ABE" w:rsidRDefault="00FE6ABE" w:rsidP="00FE6ABE">
      <w:pPr>
        <w:pStyle w:val="Paragraphedeliste"/>
        <w:numPr>
          <w:ilvl w:val="0"/>
          <w:numId w:val="6"/>
        </w:numPr>
        <w:tabs>
          <w:tab w:val="left" w:pos="567"/>
        </w:tabs>
        <w:spacing w:after="0" w:line="240" w:lineRule="auto"/>
        <w:jc w:val="both"/>
        <w:rPr>
          <w:rFonts w:ascii="Times New Roman" w:hAnsi="Times New Roman" w:cs="Times New Roman"/>
        </w:rPr>
      </w:pPr>
      <w:r>
        <w:rPr>
          <w:rFonts w:ascii="Times New Roman" w:hAnsi="Times New Roman" w:cs="Times New Roman"/>
        </w:rPr>
        <w:t xml:space="preserve">C n° 2350 – rue de La </w:t>
      </w:r>
      <w:proofErr w:type="spellStart"/>
      <w:r>
        <w:rPr>
          <w:rFonts w:ascii="Times New Roman" w:hAnsi="Times New Roman" w:cs="Times New Roman"/>
        </w:rPr>
        <w:t>Burelière</w:t>
      </w:r>
      <w:proofErr w:type="spellEnd"/>
    </w:p>
    <w:p w14:paraId="1822A1DD" w14:textId="379D7156" w:rsidR="00FE6ABE" w:rsidRDefault="00FE6ABE" w:rsidP="00FE6ABE">
      <w:pPr>
        <w:pStyle w:val="Paragraphedeliste"/>
        <w:numPr>
          <w:ilvl w:val="0"/>
          <w:numId w:val="6"/>
        </w:numPr>
        <w:tabs>
          <w:tab w:val="left" w:pos="567"/>
        </w:tabs>
        <w:spacing w:after="0" w:line="240" w:lineRule="auto"/>
        <w:jc w:val="both"/>
        <w:rPr>
          <w:rFonts w:ascii="Times New Roman" w:hAnsi="Times New Roman" w:cs="Times New Roman"/>
        </w:rPr>
      </w:pPr>
      <w:r>
        <w:rPr>
          <w:rFonts w:ascii="Times New Roman" w:hAnsi="Times New Roman" w:cs="Times New Roman"/>
        </w:rPr>
        <w:t>C 1367 – La Rosière</w:t>
      </w:r>
    </w:p>
    <w:p w14:paraId="2E11BB06" w14:textId="33D75BA1" w:rsidR="00FE6ABE" w:rsidRPr="00FE6ABE" w:rsidRDefault="00FE6ABE" w:rsidP="00FE6ABE">
      <w:pPr>
        <w:pStyle w:val="Paragraphedeliste"/>
        <w:numPr>
          <w:ilvl w:val="0"/>
          <w:numId w:val="6"/>
        </w:numPr>
        <w:tabs>
          <w:tab w:val="left" w:pos="567"/>
        </w:tabs>
        <w:spacing w:after="0" w:line="240" w:lineRule="auto"/>
        <w:jc w:val="both"/>
        <w:rPr>
          <w:rFonts w:ascii="Times New Roman" w:hAnsi="Times New Roman" w:cs="Times New Roman"/>
        </w:rPr>
      </w:pPr>
      <w:r>
        <w:rPr>
          <w:rFonts w:ascii="Times New Roman" w:hAnsi="Times New Roman" w:cs="Times New Roman"/>
        </w:rPr>
        <w:t>C 2427 – rue des Charmilles</w:t>
      </w:r>
    </w:p>
    <w:p w14:paraId="53804B8A" w14:textId="7BDED953" w:rsidR="00FE6ABE" w:rsidRDefault="00FE6ABE" w:rsidP="00BC65FB">
      <w:pPr>
        <w:tabs>
          <w:tab w:val="left" w:pos="567"/>
        </w:tabs>
        <w:spacing w:after="0" w:line="240" w:lineRule="auto"/>
        <w:ind w:left="1134"/>
        <w:jc w:val="both"/>
        <w:rPr>
          <w:rFonts w:ascii="Times New Roman" w:hAnsi="Times New Roman" w:cs="Times New Roman"/>
        </w:rPr>
      </w:pPr>
    </w:p>
    <w:p w14:paraId="2F445072" w14:textId="77777777" w:rsidR="00FE6ABE" w:rsidRPr="0096046C" w:rsidRDefault="00FE6ABE" w:rsidP="00BC65FB">
      <w:pPr>
        <w:tabs>
          <w:tab w:val="left" w:pos="567"/>
        </w:tabs>
        <w:spacing w:after="0" w:line="240" w:lineRule="auto"/>
        <w:ind w:left="1134"/>
        <w:jc w:val="both"/>
        <w:rPr>
          <w:rFonts w:ascii="Times New Roman" w:hAnsi="Times New Roman" w:cs="Times New Roman"/>
        </w:rPr>
      </w:pPr>
    </w:p>
    <w:p w14:paraId="0FE964E3" w14:textId="7504A975" w:rsidR="000D3DC6" w:rsidRPr="00FE6ABE" w:rsidRDefault="00FE6ABE" w:rsidP="00FE6ABE">
      <w:pPr>
        <w:ind w:left="1134" w:right="-567"/>
        <w:rPr>
          <w:rFonts w:ascii="Times New Roman" w:hAnsi="Times New Roman" w:cs="Times New Roman"/>
          <w:b/>
          <w:sz w:val="24"/>
          <w:szCs w:val="24"/>
        </w:rPr>
      </w:pPr>
      <w:r w:rsidRPr="00FE6ABE">
        <w:rPr>
          <w:rFonts w:ascii="Times New Roman" w:hAnsi="Times New Roman" w:cs="Times New Roman"/>
          <w:b/>
          <w:sz w:val="24"/>
          <w:szCs w:val="24"/>
          <w:u w:val="single"/>
        </w:rPr>
        <w:t>Affaires diverses</w:t>
      </w:r>
      <w:r w:rsidRPr="00FE6ABE">
        <w:rPr>
          <w:rFonts w:ascii="Times New Roman" w:hAnsi="Times New Roman" w:cs="Times New Roman"/>
          <w:b/>
          <w:sz w:val="24"/>
          <w:szCs w:val="24"/>
        </w:rPr>
        <w:t> :</w:t>
      </w:r>
    </w:p>
    <w:p w14:paraId="4EE5EB02" w14:textId="2305C65A" w:rsidR="00FE6ABE" w:rsidRDefault="00FE6ABE" w:rsidP="00FE6ABE">
      <w:pPr>
        <w:ind w:left="1134" w:right="-567"/>
        <w:rPr>
          <w:rFonts w:ascii="Times New Roman" w:hAnsi="Times New Roman" w:cs="Times New Roman"/>
        </w:rPr>
      </w:pPr>
      <w:r>
        <w:rPr>
          <w:rFonts w:ascii="Times New Roman" w:hAnsi="Times New Roman" w:cs="Times New Roman"/>
        </w:rPr>
        <w:t>Il a été décidé des horaires d’ouverture du skate Park de 9 h 00 à 22 h 00</w:t>
      </w:r>
    </w:p>
    <w:p w14:paraId="3FE177C2" w14:textId="6E08186F" w:rsidR="00FE6ABE" w:rsidRDefault="00FE6ABE" w:rsidP="00FE6ABE">
      <w:pPr>
        <w:ind w:left="1134" w:right="-567"/>
        <w:rPr>
          <w:rFonts w:ascii="Times New Roman" w:hAnsi="Times New Roman" w:cs="Times New Roman"/>
        </w:rPr>
      </w:pPr>
      <w:r>
        <w:rPr>
          <w:rFonts w:ascii="Times New Roman" w:hAnsi="Times New Roman" w:cs="Times New Roman"/>
        </w:rPr>
        <w:t>La date d’inauguration de la bibliothèque/médiathèque est fixée au 28 octobre 2022 à 17 h 30.</w:t>
      </w:r>
    </w:p>
    <w:p w14:paraId="479E5CD9" w14:textId="215CDADC" w:rsidR="00FE6ABE" w:rsidRDefault="00FE6ABE" w:rsidP="00FE6ABE">
      <w:pPr>
        <w:ind w:left="1134" w:right="-567"/>
        <w:rPr>
          <w:rFonts w:ascii="Times New Roman" w:hAnsi="Times New Roman" w:cs="Times New Roman"/>
        </w:rPr>
      </w:pPr>
    </w:p>
    <w:p w14:paraId="4A5A4F58" w14:textId="6267F14A" w:rsidR="00DA363B" w:rsidRDefault="00DA363B" w:rsidP="00DA363B">
      <w:pPr>
        <w:spacing w:line="254" w:lineRule="auto"/>
        <w:ind w:right="-709"/>
        <w:rPr>
          <w:rFonts w:ascii="Times New Roman" w:hAnsi="Times New Roman" w:cs="Times New Roman"/>
          <w:sz w:val="24"/>
          <w:szCs w:val="24"/>
        </w:rPr>
      </w:pPr>
    </w:p>
    <w:p w14:paraId="48A08A03" w14:textId="51DB5EAB" w:rsidR="00DA363B" w:rsidRDefault="00DA363B" w:rsidP="00DA363B">
      <w:pPr>
        <w:spacing w:line="254" w:lineRule="auto"/>
        <w:ind w:right="-709"/>
        <w:rPr>
          <w:rFonts w:ascii="Times New Roman" w:hAnsi="Times New Roman" w:cs="Times New Roman"/>
          <w:sz w:val="24"/>
          <w:szCs w:val="24"/>
        </w:rPr>
      </w:pPr>
    </w:p>
    <w:p w14:paraId="67CBAE32" w14:textId="0BE69978" w:rsidR="00DA363B" w:rsidRDefault="00DA363B" w:rsidP="00DA363B">
      <w:pPr>
        <w:spacing w:line="254" w:lineRule="auto"/>
        <w:ind w:right="-709"/>
        <w:rPr>
          <w:rFonts w:ascii="Times New Roman" w:hAnsi="Times New Roman" w:cs="Times New Roman"/>
          <w:sz w:val="24"/>
          <w:szCs w:val="24"/>
        </w:rPr>
      </w:pPr>
    </w:p>
    <w:p w14:paraId="289A5A40" w14:textId="448511EE" w:rsidR="00DA363B" w:rsidRDefault="00DA363B" w:rsidP="00DA363B">
      <w:pPr>
        <w:spacing w:line="254" w:lineRule="auto"/>
        <w:ind w:right="-709"/>
        <w:rPr>
          <w:rFonts w:ascii="Times New Roman" w:hAnsi="Times New Roman" w:cs="Times New Roman"/>
          <w:sz w:val="24"/>
          <w:szCs w:val="24"/>
        </w:rPr>
      </w:pPr>
    </w:p>
    <w:p w14:paraId="400DB8A5" w14:textId="69715BF8" w:rsidR="00DA363B" w:rsidRDefault="00DA363B" w:rsidP="00DA363B">
      <w:pPr>
        <w:spacing w:line="254" w:lineRule="auto"/>
        <w:ind w:right="-709"/>
        <w:rPr>
          <w:rFonts w:ascii="Times New Roman" w:hAnsi="Times New Roman" w:cs="Times New Roman"/>
          <w:sz w:val="24"/>
          <w:szCs w:val="24"/>
        </w:rPr>
      </w:pPr>
    </w:p>
    <w:p w14:paraId="3CE2249E" w14:textId="4AA38DFA" w:rsidR="00DA363B" w:rsidRDefault="00DA363B" w:rsidP="00DA363B">
      <w:pPr>
        <w:spacing w:line="254" w:lineRule="auto"/>
        <w:ind w:right="-709"/>
        <w:rPr>
          <w:rFonts w:ascii="Times New Roman" w:hAnsi="Times New Roman" w:cs="Times New Roman"/>
          <w:sz w:val="24"/>
          <w:szCs w:val="24"/>
        </w:rPr>
      </w:pPr>
    </w:p>
    <w:p w14:paraId="7F8A7BB8" w14:textId="7EB9421E" w:rsidR="00DA363B" w:rsidRDefault="00DA363B" w:rsidP="00DA363B">
      <w:pPr>
        <w:spacing w:line="254" w:lineRule="auto"/>
        <w:ind w:right="-709"/>
        <w:rPr>
          <w:rFonts w:ascii="Times New Roman" w:hAnsi="Times New Roman" w:cs="Times New Roman"/>
          <w:sz w:val="24"/>
          <w:szCs w:val="24"/>
        </w:rPr>
      </w:pPr>
    </w:p>
    <w:p w14:paraId="242A77E7" w14:textId="0C46AE44" w:rsidR="00DA363B" w:rsidRDefault="00DA363B" w:rsidP="00DA363B">
      <w:pPr>
        <w:spacing w:line="254" w:lineRule="auto"/>
        <w:ind w:right="-709"/>
        <w:rPr>
          <w:rFonts w:ascii="Times New Roman" w:hAnsi="Times New Roman" w:cs="Times New Roman"/>
          <w:sz w:val="24"/>
          <w:szCs w:val="24"/>
        </w:rPr>
      </w:pPr>
    </w:p>
    <w:p w14:paraId="0E9815E9" w14:textId="77777777" w:rsidR="00DA363B" w:rsidRDefault="00DA363B" w:rsidP="00DA363B">
      <w:pPr>
        <w:spacing w:line="254" w:lineRule="auto"/>
        <w:ind w:right="-709"/>
        <w:rPr>
          <w:rFonts w:ascii="Times New Roman" w:hAnsi="Times New Roman" w:cs="Times New Roman"/>
          <w:sz w:val="24"/>
          <w:szCs w:val="24"/>
        </w:rPr>
      </w:pPr>
    </w:p>
    <w:p w14:paraId="05A2BB2A" w14:textId="77777777" w:rsidR="00DA363B" w:rsidRDefault="00DA363B" w:rsidP="00DA363B">
      <w:pPr>
        <w:spacing w:after="0" w:line="254" w:lineRule="auto"/>
        <w:ind w:left="1134" w:right="-709"/>
        <w:jc w:val="both"/>
        <w:rPr>
          <w:rFonts w:ascii="Times New Roman" w:hAnsi="Times New Roman" w:cs="Times New Roman"/>
          <w:b/>
        </w:rPr>
      </w:pPr>
      <w:r>
        <w:rPr>
          <w:rFonts w:ascii="Times New Roman" w:hAnsi="Times New Roman" w:cs="Times New Roman"/>
          <w:b/>
          <w:u w:val="single"/>
        </w:rPr>
        <w:t>Signatures</w:t>
      </w:r>
      <w:r>
        <w:rPr>
          <w:rFonts w:ascii="Times New Roman" w:hAnsi="Times New Roman" w:cs="Times New Roman"/>
          <w:b/>
        </w:rPr>
        <w:t> :</w:t>
      </w:r>
    </w:p>
    <w:tbl>
      <w:tblPr>
        <w:tblStyle w:val="Grilledutableau11"/>
        <w:tblpPr w:leftFromText="141" w:rightFromText="141" w:vertAnchor="text" w:horzAnchor="page" w:tblpX="2266" w:tblpY="389"/>
        <w:tblW w:w="8926" w:type="dxa"/>
        <w:tblInd w:w="0" w:type="dxa"/>
        <w:tblLook w:val="04A0" w:firstRow="1" w:lastRow="0" w:firstColumn="1" w:lastColumn="0" w:noHBand="0" w:noVBand="1"/>
      </w:tblPr>
      <w:tblGrid>
        <w:gridCol w:w="4395"/>
        <w:gridCol w:w="4531"/>
      </w:tblGrid>
      <w:tr w:rsidR="00DA363B" w14:paraId="1FEABF2F" w14:textId="77777777" w:rsidTr="00C30BCC">
        <w:tc>
          <w:tcPr>
            <w:tcW w:w="4395" w:type="dxa"/>
            <w:tcBorders>
              <w:top w:val="single" w:sz="4" w:space="0" w:color="auto"/>
              <w:left w:val="single" w:sz="4" w:space="0" w:color="auto"/>
              <w:bottom w:val="single" w:sz="4" w:space="0" w:color="auto"/>
              <w:right w:val="single" w:sz="4" w:space="0" w:color="auto"/>
            </w:tcBorders>
            <w:hideMark/>
          </w:tcPr>
          <w:p w14:paraId="4EF2E5B7" w14:textId="77777777" w:rsidR="00DA363B" w:rsidRDefault="00DA363B" w:rsidP="00C30BCC">
            <w:pPr>
              <w:spacing w:after="360" w:line="254" w:lineRule="auto"/>
              <w:ind w:left="1134" w:right="-709"/>
              <w:jc w:val="both"/>
              <w:rPr>
                <w:rFonts w:eastAsiaTheme="minorHAnsi"/>
                <w:lang w:val="fr-CA"/>
              </w:rPr>
            </w:pPr>
            <w:r>
              <w:rPr>
                <w:rFonts w:eastAsiaTheme="minorHAnsi"/>
                <w:lang w:val="fr-CA"/>
              </w:rPr>
              <w:t>Edouard de La BASSETIERE</w:t>
            </w:r>
          </w:p>
        </w:tc>
        <w:tc>
          <w:tcPr>
            <w:tcW w:w="4531" w:type="dxa"/>
            <w:tcBorders>
              <w:top w:val="single" w:sz="4" w:space="0" w:color="auto"/>
              <w:left w:val="single" w:sz="4" w:space="0" w:color="auto"/>
              <w:bottom w:val="single" w:sz="4" w:space="0" w:color="auto"/>
              <w:right w:val="single" w:sz="4" w:space="0" w:color="auto"/>
            </w:tcBorders>
            <w:hideMark/>
          </w:tcPr>
          <w:p w14:paraId="576384CE" w14:textId="77777777" w:rsidR="00DA363B" w:rsidRDefault="00DA363B" w:rsidP="00C30BCC">
            <w:pPr>
              <w:spacing w:after="360" w:line="254" w:lineRule="auto"/>
              <w:ind w:left="1134" w:right="-709"/>
              <w:jc w:val="both"/>
              <w:rPr>
                <w:rFonts w:eastAsiaTheme="minorHAnsi"/>
                <w:lang w:val="fr-CA"/>
              </w:rPr>
            </w:pPr>
            <w:r>
              <w:rPr>
                <w:rFonts w:eastAsiaTheme="minorHAnsi"/>
                <w:lang w:val="fr-CA"/>
              </w:rPr>
              <w:t>Véronique DESMARICAUX</w:t>
            </w:r>
          </w:p>
        </w:tc>
      </w:tr>
      <w:tr w:rsidR="00DA363B" w14:paraId="69E2250F" w14:textId="77777777" w:rsidTr="00C30BCC">
        <w:tc>
          <w:tcPr>
            <w:tcW w:w="4395" w:type="dxa"/>
            <w:tcBorders>
              <w:top w:val="single" w:sz="4" w:space="0" w:color="auto"/>
              <w:left w:val="single" w:sz="4" w:space="0" w:color="auto"/>
              <w:bottom w:val="single" w:sz="4" w:space="0" w:color="auto"/>
              <w:right w:val="single" w:sz="4" w:space="0" w:color="auto"/>
            </w:tcBorders>
            <w:hideMark/>
          </w:tcPr>
          <w:p w14:paraId="0BB53A94" w14:textId="77777777" w:rsidR="00DA363B" w:rsidRDefault="00DA363B" w:rsidP="00C30BCC">
            <w:pPr>
              <w:spacing w:after="360" w:line="254" w:lineRule="auto"/>
              <w:ind w:left="1134" w:right="-709"/>
              <w:jc w:val="both"/>
              <w:rPr>
                <w:rFonts w:eastAsiaTheme="minorHAnsi"/>
                <w:lang w:val="fr-CA"/>
              </w:rPr>
            </w:pPr>
            <w:r>
              <w:rPr>
                <w:rFonts w:eastAsiaTheme="minorHAnsi"/>
                <w:lang w:val="fr-CA"/>
              </w:rPr>
              <w:t>Francis CHUSSEAU</w:t>
            </w:r>
          </w:p>
        </w:tc>
        <w:tc>
          <w:tcPr>
            <w:tcW w:w="4531" w:type="dxa"/>
            <w:tcBorders>
              <w:top w:val="single" w:sz="4" w:space="0" w:color="auto"/>
              <w:left w:val="single" w:sz="4" w:space="0" w:color="auto"/>
              <w:bottom w:val="single" w:sz="4" w:space="0" w:color="auto"/>
              <w:right w:val="single" w:sz="4" w:space="0" w:color="auto"/>
            </w:tcBorders>
            <w:hideMark/>
          </w:tcPr>
          <w:p w14:paraId="429504B3" w14:textId="77777777" w:rsidR="00DA363B" w:rsidRDefault="00DA363B" w:rsidP="00C30BCC">
            <w:pPr>
              <w:spacing w:after="360" w:line="254" w:lineRule="auto"/>
              <w:ind w:left="1134" w:right="-709"/>
              <w:jc w:val="both"/>
              <w:rPr>
                <w:rFonts w:eastAsiaTheme="minorHAnsi"/>
                <w:lang w:val="fr-CA"/>
              </w:rPr>
            </w:pPr>
            <w:r>
              <w:rPr>
                <w:rFonts w:eastAsiaTheme="minorHAnsi"/>
                <w:lang w:val="fr-CA"/>
              </w:rPr>
              <w:t>Sylvie LEBON</w:t>
            </w:r>
          </w:p>
        </w:tc>
      </w:tr>
      <w:tr w:rsidR="00DA363B" w14:paraId="48F0DB4A" w14:textId="77777777" w:rsidTr="00C30BCC">
        <w:trPr>
          <w:trHeight w:val="120"/>
        </w:trPr>
        <w:tc>
          <w:tcPr>
            <w:tcW w:w="4395" w:type="dxa"/>
            <w:tcBorders>
              <w:top w:val="single" w:sz="4" w:space="0" w:color="auto"/>
              <w:left w:val="single" w:sz="4" w:space="0" w:color="auto"/>
              <w:bottom w:val="single" w:sz="4" w:space="0" w:color="auto"/>
              <w:right w:val="single" w:sz="4" w:space="0" w:color="auto"/>
            </w:tcBorders>
            <w:hideMark/>
          </w:tcPr>
          <w:p w14:paraId="23B4AF15" w14:textId="77777777" w:rsidR="00DA363B" w:rsidRDefault="00DA363B" w:rsidP="00C30BCC">
            <w:pPr>
              <w:spacing w:after="360" w:line="254" w:lineRule="auto"/>
              <w:ind w:left="1134" w:right="-709"/>
              <w:jc w:val="both"/>
              <w:rPr>
                <w:rFonts w:eastAsiaTheme="minorHAnsi"/>
                <w:lang w:val="fr-CA"/>
              </w:rPr>
            </w:pPr>
            <w:r>
              <w:rPr>
                <w:rFonts w:eastAsiaTheme="minorHAnsi"/>
                <w:lang w:val="fr-CA"/>
              </w:rPr>
              <w:t>Karine GAZEAU</w:t>
            </w:r>
          </w:p>
        </w:tc>
        <w:tc>
          <w:tcPr>
            <w:tcW w:w="4531" w:type="dxa"/>
            <w:tcBorders>
              <w:top w:val="single" w:sz="4" w:space="0" w:color="auto"/>
              <w:left w:val="single" w:sz="4" w:space="0" w:color="auto"/>
              <w:bottom w:val="single" w:sz="4" w:space="0" w:color="auto"/>
              <w:right w:val="single" w:sz="4" w:space="0" w:color="auto"/>
            </w:tcBorders>
            <w:hideMark/>
          </w:tcPr>
          <w:p w14:paraId="65AD6B0E" w14:textId="77777777" w:rsidR="00DA363B" w:rsidRDefault="00DA363B" w:rsidP="00C30BCC">
            <w:pPr>
              <w:spacing w:after="360" w:line="254" w:lineRule="auto"/>
              <w:ind w:left="1134" w:right="-709"/>
              <w:jc w:val="both"/>
              <w:rPr>
                <w:rFonts w:eastAsiaTheme="minorHAnsi"/>
                <w:lang w:val="fr-CA"/>
              </w:rPr>
            </w:pPr>
            <w:r>
              <w:rPr>
                <w:rFonts w:eastAsiaTheme="minorHAnsi"/>
                <w:lang w:val="fr-CA"/>
              </w:rPr>
              <w:t>Frank RABILLE</w:t>
            </w:r>
          </w:p>
        </w:tc>
      </w:tr>
      <w:tr w:rsidR="00DA363B" w14:paraId="257CA694" w14:textId="77777777" w:rsidTr="00C30BCC">
        <w:tc>
          <w:tcPr>
            <w:tcW w:w="4395" w:type="dxa"/>
            <w:tcBorders>
              <w:top w:val="single" w:sz="4" w:space="0" w:color="auto"/>
              <w:left w:val="single" w:sz="4" w:space="0" w:color="auto"/>
              <w:bottom w:val="single" w:sz="4" w:space="0" w:color="auto"/>
              <w:right w:val="single" w:sz="4" w:space="0" w:color="auto"/>
            </w:tcBorders>
            <w:hideMark/>
          </w:tcPr>
          <w:p w14:paraId="5B19929A" w14:textId="77777777" w:rsidR="00DA363B" w:rsidRDefault="00DA363B" w:rsidP="00C30BCC">
            <w:pPr>
              <w:spacing w:after="360" w:line="254" w:lineRule="auto"/>
              <w:ind w:left="1134" w:right="-709"/>
              <w:jc w:val="both"/>
              <w:rPr>
                <w:rFonts w:eastAsiaTheme="minorHAnsi"/>
                <w:lang w:val="fr-CA"/>
              </w:rPr>
            </w:pPr>
            <w:r>
              <w:rPr>
                <w:rFonts w:eastAsiaTheme="minorHAnsi"/>
                <w:lang w:val="fr-CA"/>
              </w:rPr>
              <w:t>Roger GOMET</w:t>
            </w:r>
          </w:p>
        </w:tc>
        <w:tc>
          <w:tcPr>
            <w:tcW w:w="4531" w:type="dxa"/>
            <w:tcBorders>
              <w:top w:val="single" w:sz="4" w:space="0" w:color="auto"/>
              <w:left w:val="single" w:sz="4" w:space="0" w:color="auto"/>
              <w:bottom w:val="single" w:sz="4" w:space="0" w:color="auto"/>
              <w:right w:val="single" w:sz="4" w:space="0" w:color="auto"/>
            </w:tcBorders>
            <w:hideMark/>
          </w:tcPr>
          <w:p w14:paraId="7F1A0D49" w14:textId="77777777" w:rsidR="00DA363B" w:rsidRDefault="00DA363B" w:rsidP="00C30BCC">
            <w:pPr>
              <w:spacing w:after="360" w:line="254" w:lineRule="auto"/>
              <w:ind w:left="1134" w:right="-709"/>
              <w:jc w:val="both"/>
              <w:rPr>
                <w:rFonts w:eastAsiaTheme="minorHAnsi"/>
                <w:lang w:val="fr-CA"/>
              </w:rPr>
            </w:pPr>
            <w:r>
              <w:rPr>
                <w:rFonts w:eastAsiaTheme="minorHAnsi"/>
                <w:lang w:val="fr-CA"/>
              </w:rPr>
              <w:t>Joseph BERNARD</w:t>
            </w:r>
          </w:p>
        </w:tc>
      </w:tr>
      <w:tr w:rsidR="00DA363B" w14:paraId="69715596" w14:textId="77777777" w:rsidTr="00C30BCC">
        <w:tc>
          <w:tcPr>
            <w:tcW w:w="4395" w:type="dxa"/>
            <w:tcBorders>
              <w:top w:val="single" w:sz="4" w:space="0" w:color="auto"/>
              <w:left w:val="single" w:sz="4" w:space="0" w:color="auto"/>
              <w:bottom w:val="single" w:sz="4" w:space="0" w:color="auto"/>
              <w:right w:val="single" w:sz="4" w:space="0" w:color="auto"/>
            </w:tcBorders>
            <w:hideMark/>
          </w:tcPr>
          <w:p w14:paraId="3A0F3563" w14:textId="77777777" w:rsidR="00DA363B" w:rsidRDefault="00DA363B" w:rsidP="00C30BCC">
            <w:pPr>
              <w:spacing w:after="360" w:line="254" w:lineRule="auto"/>
              <w:ind w:left="1134" w:right="-709"/>
              <w:jc w:val="both"/>
              <w:rPr>
                <w:rFonts w:eastAsiaTheme="minorHAnsi"/>
                <w:lang w:val="fr-CA"/>
              </w:rPr>
            </w:pPr>
            <w:r>
              <w:rPr>
                <w:rFonts w:eastAsiaTheme="minorHAnsi"/>
                <w:lang w:val="fr-CA"/>
              </w:rPr>
              <w:t>Annie RENOUF</w:t>
            </w:r>
          </w:p>
        </w:tc>
        <w:tc>
          <w:tcPr>
            <w:tcW w:w="4531" w:type="dxa"/>
            <w:tcBorders>
              <w:top w:val="single" w:sz="4" w:space="0" w:color="auto"/>
              <w:left w:val="single" w:sz="4" w:space="0" w:color="auto"/>
              <w:bottom w:val="single" w:sz="4" w:space="0" w:color="auto"/>
              <w:right w:val="single" w:sz="4" w:space="0" w:color="auto"/>
            </w:tcBorders>
            <w:hideMark/>
          </w:tcPr>
          <w:p w14:paraId="747FE496" w14:textId="77777777" w:rsidR="00DA363B" w:rsidRDefault="00DA363B" w:rsidP="00C30BCC">
            <w:pPr>
              <w:spacing w:after="360" w:line="254" w:lineRule="auto"/>
              <w:ind w:left="1134" w:right="-709"/>
              <w:jc w:val="both"/>
              <w:rPr>
                <w:rFonts w:eastAsiaTheme="minorHAnsi"/>
                <w:lang w:val="fr-CA"/>
              </w:rPr>
            </w:pPr>
            <w:r>
              <w:rPr>
                <w:rFonts w:eastAsiaTheme="minorHAnsi"/>
                <w:lang w:val="fr-CA"/>
              </w:rPr>
              <w:t>Nicolas BOUREAU</w:t>
            </w:r>
          </w:p>
        </w:tc>
      </w:tr>
      <w:tr w:rsidR="00DA363B" w14:paraId="3D48119F" w14:textId="77777777" w:rsidTr="00C30BCC">
        <w:tc>
          <w:tcPr>
            <w:tcW w:w="4395" w:type="dxa"/>
            <w:tcBorders>
              <w:top w:val="single" w:sz="4" w:space="0" w:color="auto"/>
              <w:left w:val="single" w:sz="4" w:space="0" w:color="auto"/>
              <w:bottom w:val="single" w:sz="4" w:space="0" w:color="auto"/>
              <w:right w:val="single" w:sz="4" w:space="0" w:color="auto"/>
            </w:tcBorders>
            <w:hideMark/>
          </w:tcPr>
          <w:p w14:paraId="3BED4883" w14:textId="77777777" w:rsidR="00DA363B" w:rsidRDefault="00DA363B" w:rsidP="00C30BCC">
            <w:pPr>
              <w:spacing w:after="360" w:line="254" w:lineRule="auto"/>
              <w:ind w:left="1134" w:right="-709"/>
              <w:jc w:val="both"/>
              <w:rPr>
                <w:rFonts w:eastAsiaTheme="minorHAnsi"/>
                <w:lang w:val="fr-CA"/>
              </w:rPr>
            </w:pPr>
            <w:r>
              <w:rPr>
                <w:rFonts w:eastAsiaTheme="minorHAnsi"/>
                <w:lang w:val="fr-CA"/>
              </w:rPr>
              <w:t>Laure de MAISONNEUVE</w:t>
            </w:r>
          </w:p>
        </w:tc>
        <w:tc>
          <w:tcPr>
            <w:tcW w:w="4531" w:type="dxa"/>
            <w:tcBorders>
              <w:top w:val="single" w:sz="4" w:space="0" w:color="auto"/>
              <w:left w:val="single" w:sz="4" w:space="0" w:color="auto"/>
              <w:bottom w:val="single" w:sz="4" w:space="0" w:color="auto"/>
              <w:right w:val="single" w:sz="4" w:space="0" w:color="auto"/>
            </w:tcBorders>
            <w:hideMark/>
          </w:tcPr>
          <w:p w14:paraId="1903AE72" w14:textId="77777777" w:rsidR="00DA363B" w:rsidRDefault="00DA363B" w:rsidP="00C30BCC">
            <w:pPr>
              <w:spacing w:after="360" w:line="254" w:lineRule="auto"/>
              <w:ind w:left="1134" w:right="-709"/>
              <w:jc w:val="both"/>
              <w:rPr>
                <w:rFonts w:eastAsiaTheme="minorHAnsi"/>
                <w:lang w:val="fr-CA"/>
              </w:rPr>
            </w:pPr>
            <w:r>
              <w:rPr>
                <w:rFonts w:eastAsiaTheme="minorHAnsi"/>
                <w:lang w:val="fr-CA"/>
              </w:rPr>
              <w:t>Romain TESSIER</w:t>
            </w:r>
          </w:p>
        </w:tc>
      </w:tr>
      <w:tr w:rsidR="00DA363B" w14:paraId="4629A8BF" w14:textId="77777777" w:rsidTr="00C30BCC">
        <w:tc>
          <w:tcPr>
            <w:tcW w:w="4395" w:type="dxa"/>
            <w:tcBorders>
              <w:top w:val="single" w:sz="4" w:space="0" w:color="auto"/>
              <w:left w:val="single" w:sz="4" w:space="0" w:color="auto"/>
              <w:bottom w:val="single" w:sz="4" w:space="0" w:color="auto"/>
              <w:right w:val="single" w:sz="4" w:space="0" w:color="auto"/>
            </w:tcBorders>
            <w:hideMark/>
          </w:tcPr>
          <w:p w14:paraId="10D8E22C" w14:textId="77777777" w:rsidR="00DA363B" w:rsidRDefault="00DA363B" w:rsidP="00C30BCC">
            <w:pPr>
              <w:spacing w:after="360" w:line="254" w:lineRule="auto"/>
              <w:ind w:left="1134" w:right="-709"/>
              <w:jc w:val="both"/>
              <w:rPr>
                <w:rFonts w:eastAsiaTheme="minorHAnsi"/>
                <w:lang w:val="fr-CA"/>
              </w:rPr>
            </w:pPr>
            <w:r>
              <w:rPr>
                <w:rFonts w:eastAsiaTheme="minorHAnsi"/>
                <w:lang w:val="fr-CA"/>
              </w:rPr>
              <w:t>Evelyne DRAPEAU</w:t>
            </w:r>
          </w:p>
        </w:tc>
        <w:tc>
          <w:tcPr>
            <w:tcW w:w="4531" w:type="dxa"/>
            <w:tcBorders>
              <w:top w:val="single" w:sz="4" w:space="0" w:color="auto"/>
              <w:left w:val="single" w:sz="4" w:space="0" w:color="auto"/>
              <w:bottom w:val="single" w:sz="4" w:space="0" w:color="auto"/>
              <w:right w:val="single" w:sz="4" w:space="0" w:color="auto"/>
            </w:tcBorders>
            <w:hideMark/>
          </w:tcPr>
          <w:p w14:paraId="6B696A8E" w14:textId="77777777" w:rsidR="00DA363B" w:rsidRDefault="00DA363B" w:rsidP="00C30BCC">
            <w:pPr>
              <w:spacing w:after="360" w:line="254" w:lineRule="auto"/>
              <w:ind w:left="1134" w:right="-709"/>
              <w:jc w:val="both"/>
              <w:rPr>
                <w:rFonts w:eastAsiaTheme="minorHAnsi"/>
                <w:lang w:val="fr-CA"/>
              </w:rPr>
            </w:pPr>
            <w:r>
              <w:rPr>
                <w:rFonts w:eastAsiaTheme="minorHAnsi"/>
                <w:lang w:val="fr-CA"/>
              </w:rPr>
              <w:t>Stéphane CHAIGNE</w:t>
            </w:r>
          </w:p>
        </w:tc>
      </w:tr>
      <w:tr w:rsidR="00DA363B" w14:paraId="5238A6E8" w14:textId="77777777" w:rsidTr="00C30BCC">
        <w:tc>
          <w:tcPr>
            <w:tcW w:w="4395" w:type="dxa"/>
            <w:tcBorders>
              <w:top w:val="single" w:sz="4" w:space="0" w:color="auto"/>
              <w:left w:val="single" w:sz="4" w:space="0" w:color="auto"/>
              <w:bottom w:val="single" w:sz="4" w:space="0" w:color="auto"/>
              <w:right w:val="single" w:sz="4" w:space="0" w:color="auto"/>
            </w:tcBorders>
            <w:hideMark/>
          </w:tcPr>
          <w:p w14:paraId="473B753D" w14:textId="77777777" w:rsidR="00DA363B" w:rsidRDefault="00DA363B" w:rsidP="00C30BCC">
            <w:pPr>
              <w:spacing w:after="360" w:line="254" w:lineRule="auto"/>
              <w:ind w:left="1134" w:right="-709"/>
              <w:jc w:val="both"/>
              <w:rPr>
                <w:rFonts w:eastAsiaTheme="minorHAnsi"/>
                <w:lang w:val="fr-CA"/>
              </w:rPr>
            </w:pPr>
            <w:r>
              <w:rPr>
                <w:rFonts w:eastAsiaTheme="minorHAnsi"/>
                <w:lang w:val="fr-CA"/>
              </w:rPr>
              <w:t>Christine PASZKO</w:t>
            </w:r>
          </w:p>
        </w:tc>
        <w:tc>
          <w:tcPr>
            <w:tcW w:w="4531" w:type="dxa"/>
            <w:tcBorders>
              <w:top w:val="single" w:sz="4" w:space="0" w:color="auto"/>
              <w:left w:val="single" w:sz="4" w:space="0" w:color="auto"/>
              <w:bottom w:val="single" w:sz="4" w:space="0" w:color="auto"/>
              <w:right w:val="single" w:sz="4" w:space="0" w:color="auto"/>
            </w:tcBorders>
          </w:tcPr>
          <w:p w14:paraId="4F0D746F" w14:textId="77777777" w:rsidR="00DA363B" w:rsidRDefault="00DA363B" w:rsidP="00C30BCC">
            <w:pPr>
              <w:spacing w:after="360" w:line="254" w:lineRule="auto"/>
              <w:ind w:left="1134" w:right="-709"/>
              <w:jc w:val="both"/>
              <w:rPr>
                <w:rFonts w:eastAsiaTheme="minorHAnsi"/>
                <w:lang w:val="fr-CA"/>
              </w:rPr>
            </w:pPr>
          </w:p>
        </w:tc>
      </w:tr>
    </w:tbl>
    <w:p w14:paraId="0244DE3A" w14:textId="45AE00B7" w:rsidR="00FE6ABE" w:rsidRPr="00FE6ABE" w:rsidRDefault="00FE6ABE" w:rsidP="00FE6ABE">
      <w:pPr>
        <w:ind w:left="1134" w:right="-567"/>
        <w:rPr>
          <w:rFonts w:ascii="Times New Roman" w:hAnsi="Times New Roman" w:cs="Times New Roman"/>
        </w:rPr>
      </w:pPr>
    </w:p>
    <w:p w14:paraId="6A01CCCB" w14:textId="77777777" w:rsidR="00FE6ABE" w:rsidRPr="00FE6ABE" w:rsidRDefault="00FE6ABE" w:rsidP="00BC65FB">
      <w:pPr>
        <w:ind w:left="1134"/>
        <w:rPr>
          <w:rFonts w:ascii="Times New Roman" w:hAnsi="Times New Roman" w:cs="Times New Roman"/>
        </w:rPr>
      </w:pPr>
    </w:p>
    <w:sectPr w:rsidR="00FE6ABE" w:rsidRPr="00FE6A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F1134"/>
    <w:multiLevelType w:val="hybridMultilevel"/>
    <w:tmpl w:val="F7E6DBCA"/>
    <w:lvl w:ilvl="0" w:tplc="8A7C3F4E">
      <w:numFmt w:val="bullet"/>
      <w:lvlText w:val="-"/>
      <w:lvlJc w:val="left"/>
      <w:pPr>
        <w:ind w:left="1211" w:hanging="360"/>
      </w:pPr>
      <w:rPr>
        <w:rFonts w:ascii="Times New Roman" w:eastAsiaTheme="minorHAnsi"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15:restartNumberingAfterBreak="0">
    <w:nsid w:val="0CFC4ED9"/>
    <w:multiLevelType w:val="hybridMultilevel"/>
    <w:tmpl w:val="40B6FC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6A082B"/>
    <w:multiLevelType w:val="hybridMultilevel"/>
    <w:tmpl w:val="1C900A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1B915D8"/>
    <w:multiLevelType w:val="hybridMultilevel"/>
    <w:tmpl w:val="5B58B29C"/>
    <w:lvl w:ilvl="0" w:tplc="2744A9C4">
      <w:start w:val="1"/>
      <w:numFmt w:val="bullet"/>
      <w:lvlText w:val="-"/>
      <w:lvlJc w:val="left"/>
      <w:pPr>
        <w:ind w:left="1080" w:hanging="360"/>
      </w:pPr>
      <w:rPr>
        <w:rFonts w:ascii="Open Sans" w:eastAsia="Times New Roman" w:hAnsi="Open San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56000FC9"/>
    <w:multiLevelType w:val="hybridMultilevel"/>
    <w:tmpl w:val="6D747E8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A60502D"/>
    <w:multiLevelType w:val="hybridMultilevel"/>
    <w:tmpl w:val="27DCAFDC"/>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62C"/>
    <w:rsid w:val="000D3DC6"/>
    <w:rsid w:val="004E7B71"/>
    <w:rsid w:val="00846FF9"/>
    <w:rsid w:val="00BC65FB"/>
    <w:rsid w:val="00BD58D5"/>
    <w:rsid w:val="00D0562C"/>
    <w:rsid w:val="00DA363B"/>
    <w:rsid w:val="00FE6A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01BD3"/>
  <w15:chartTrackingRefBased/>
  <w15:docId w15:val="{4D376651-A37C-413A-A18C-3AFCC2F2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58D5"/>
    <w:pPr>
      <w:spacing w:line="252" w:lineRule="auto"/>
    </w:pPr>
  </w:style>
  <w:style w:type="paragraph" w:styleId="Titre1">
    <w:name w:val="heading 1"/>
    <w:basedOn w:val="Normal"/>
    <w:next w:val="Normal"/>
    <w:link w:val="Titre1Car"/>
    <w:qFormat/>
    <w:rsid w:val="00BD58D5"/>
    <w:pPr>
      <w:keepNext/>
      <w:spacing w:before="240" w:after="60" w:line="240" w:lineRule="auto"/>
      <w:outlineLvl w:val="0"/>
    </w:pPr>
    <w:rPr>
      <w:rFonts w:ascii="Arial" w:eastAsia="Times New Roman" w:hAnsi="Arial" w:cs="Arial"/>
      <w:b/>
      <w:bCs/>
      <w:kern w:val="32"/>
      <w:sz w:val="32"/>
      <w:szCs w:val="32"/>
      <w:lang w:eastAsia="fr-FR"/>
    </w:rPr>
  </w:style>
  <w:style w:type="paragraph" w:styleId="Titre2">
    <w:name w:val="heading 2"/>
    <w:basedOn w:val="Normal"/>
    <w:next w:val="Normal"/>
    <w:link w:val="Titre2Car"/>
    <w:semiHidden/>
    <w:unhideWhenUsed/>
    <w:qFormat/>
    <w:rsid w:val="00BD58D5"/>
    <w:pPr>
      <w:keepNext/>
      <w:spacing w:before="240" w:after="60" w:line="240" w:lineRule="auto"/>
      <w:outlineLvl w:val="1"/>
    </w:pPr>
    <w:rPr>
      <w:rFonts w:ascii="Arial" w:eastAsia="Times New Roman" w:hAnsi="Arial" w:cs="Arial"/>
      <w:b/>
      <w:bCs/>
      <w:i/>
      <w:iCs/>
      <w:sz w:val="28"/>
      <w:szCs w:val="28"/>
      <w:lang w:eastAsia="fr-FR"/>
    </w:rPr>
  </w:style>
  <w:style w:type="paragraph" w:styleId="Titre4">
    <w:name w:val="heading 4"/>
    <w:basedOn w:val="Normal"/>
    <w:next w:val="Normal"/>
    <w:link w:val="Titre4Car"/>
    <w:semiHidden/>
    <w:unhideWhenUsed/>
    <w:qFormat/>
    <w:rsid w:val="00BD58D5"/>
    <w:pPr>
      <w:keepNext/>
      <w:spacing w:before="240" w:after="60" w:line="240" w:lineRule="auto"/>
      <w:outlineLvl w:val="3"/>
    </w:pPr>
    <w:rPr>
      <w:rFonts w:ascii="Times New Roman" w:eastAsia="Times New Roman" w:hAnsi="Times New Roman" w:cs="Times New Roman"/>
      <w:b/>
      <w:b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D58D5"/>
    <w:rPr>
      <w:rFonts w:ascii="Arial" w:eastAsia="Times New Roman" w:hAnsi="Arial" w:cs="Arial"/>
      <w:b/>
      <w:bCs/>
      <w:kern w:val="32"/>
      <w:sz w:val="32"/>
      <w:szCs w:val="32"/>
      <w:lang w:eastAsia="fr-FR"/>
    </w:rPr>
  </w:style>
  <w:style w:type="character" w:customStyle="1" w:styleId="Titre2Car">
    <w:name w:val="Titre 2 Car"/>
    <w:basedOn w:val="Policepardfaut"/>
    <w:link w:val="Titre2"/>
    <w:semiHidden/>
    <w:rsid w:val="00BD58D5"/>
    <w:rPr>
      <w:rFonts w:ascii="Arial" w:eastAsia="Times New Roman" w:hAnsi="Arial" w:cs="Arial"/>
      <w:b/>
      <w:bCs/>
      <w:i/>
      <w:iCs/>
      <w:sz w:val="28"/>
      <w:szCs w:val="28"/>
      <w:lang w:eastAsia="fr-FR"/>
    </w:rPr>
  </w:style>
  <w:style w:type="character" w:customStyle="1" w:styleId="Titre4Car">
    <w:name w:val="Titre 4 Car"/>
    <w:basedOn w:val="Policepardfaut"/>
    <w:link w:val="Titre4"/>
    <w:semiHidden/>
    <w:rsid w:val="00BD58D5"/>
    <w:rPr>
      <w:rFonts w:ascii="Times New Roman" w:eastAsia="Times New Roman" w:hAnsi="Times New Roman" w:cs="Times New Roman"/>
      <w:b/>
      <w:bCs/>
      <w:sz w:val="28"/>
      <w:szCs w:val="28"/>
      <w:lang w:eastAsia="fr-FR"/>
    </w:rPr>
  </w:style>
  <w:style w:type="table" w:styleId="Grilledutableau">
    <w:name w:val="Table Grid"/>
    <w:basedOn w:val="TableauNormal"/>
    <w:uiPriority w:val="39"/>
    <w:rsid w:val="00BD5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D58D5"/>
    <w:pPr>
      <w:spacing w:after="200" w:line="276" w:lineRule="auto"/>
      <w:ind w:left="720"/>
      <w:contextualSpacing/>
    </w:pPr>
  </w:style>
  <w:style w:type="paragraph" w:customStyle="1" w:styleId="VuConsidrant">
    <w:name w:val="Vu.Considérant"/>
    <w:basedOn w:val="Normal"/>
    <w:rsid w:val="00BD58D5"/>
    <w:pPr>
      <w:autoSpaceDE w:val="0"/>
      <w:autoSpaceDN w:val="0"/>
      <w:spacing w:after="140" w:line="240" w:lineRule="auto"/>
      <w:jc w:val="both"/>
    </w:pPr>
    <w:rPr>
      <w:rFonts w:ascii="Arial" w:eastAsia="Times New Roman" w:hAnsi="Arial" w:cs="Arial"/>
      <w:sz w:val="20"/>
      <w:szCs w:val="20"/>
      <w:lang w:eastAsia="fr-FR"/>
    </w:rPr>
  </w:style>
  <w:style w:type="paragraph" w:customStyle="1" w:styleId="Texte">
    <w:name w:val="Texte"/>
    <w:basedOn w:val="Normal"/>
    <w:rsid w:val="00BD58D5"/>
    <w:pPr>
      <w:spacing w:before="160" w:line="240" w:lineRule="auto"/>
      <w:ind w:left="425"/>
      <w:jc w:val="both"/>
    </w:pPr>
    <w:rPr>
      <w:rFonts w:ascii="Times New Roman" w:eastAsia="Times New Roman" w:hAnsi="Times New Roman" w:cs="Times New Roman"/>
      <w:szCs w:val="24"/>
      <w:lang w:eastAsia="fr-FR"/>
    </w:rPr>
  </w:style>
  <w:style w:type="paragraph" w:customStyle="1" w:styleId="Retrait1">
    <w:name w:val="Retrait 1"/>
    <w:basedOn w:val="Texte"/>
    <w:rsid w:val="00BD58D5"/>
    <w:pPr>
      <w:ind w:left="851" w:hanging="284"/>
    </w:pPr>
  </w:style>
  <w:style w:type="paragraph" w:styleId="Corpsdetexte">
    <w:name w:val="Body Text"/>
    <w:basedOn w:val="Normal"/>
    <w:link w:val="CorpsdetexteCar"/>
    <w:unhideWhenUsed/>
    <w:rsid w:val="00BD58D5"/>
    <w:pPr>
      <w:spacing w:after="0" w:line="240" w:lineRule="auto"/>
      <w:ind w:right="1"/>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BD58D5"/>
    <w:rPr>
      <w:rFonts w:ascii="Times New Roman" w:eastAsia="Times New Roman" w:hAnsi="Times New Roman" w:cs="Times New Roman"/>
      <w:sz w:val="24"/>
      <w:szCs w:val="20"/>
      <w:lang w:eastAsia="fr-FR"/>
    </w:rPr>
  </w:style>
  <w:style w:type="paragraph" w:styleId="Corpsdetexte2">
    <w:name w:val="Body Text 2"/>
    <w:basedOn w:val="Normal"/>
    <w:link w:val="Corpsdetexte2Car"/>
    <w:semiHidden/>
    <w:unhideWhenUsed/>
    <w:rsid w:val="00BD58D5"/>
    <w:pPr>
      <w:spacing w:after="0" w:line="240" w:lineRule="auto"/>
      <w:ind w:right="1"/>
    </w:pPr>
    <w:rPr>
      <w:rFonts w:ascii="Times New Roman" w:eastAsia="Times New Roman" w:hAnsi="Times New Roman" w:cs="Times New Roman"/>
      <w:sz w:val="24"/>
      <w:szCs w:val="20"/>
      <w:lang w:eastAsia="fr-FR"/>
    </w:rPr>
  </w:style>
  <w:style w:type="character" w:customStyle="1" w:styleId="Corpsdetexte2Car">
    <w:name w:val="Corps de texte 2 Car"/>
    <w:basedOn w:val="Policepardfaut"/>
    <w:link w:val="Corpsdetexte2"/>
    <w:semiHidden/>
    <w:rsid w:val="00BD58D5"/>
    <w:rPr>
      <w:rFonts w:ascii="Times New Roman" w:eastAsia="Times New Roman" w:hAnsi="Times New Roman" w:cs="Times New Roman"/>
      <w:sz w:val="24"/>
      <w:szCs w:val="20"/>
      <w:lang w:eastAsia="fr-FR"/>
    </w:rPr>
  </w:style>
  <w:style w:type="table" w:customStyle="1" w:styleId="Grilledutableau11">
    <w:name w:val="Grille du tableau11"/>
    <w:basedOn w:val="TableauNormal"/>
    <w:rsid w:val="00DA363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2748</Words>
  <Characters>15114</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5</cp:revision>
  <dcterms:created xsi:type="dcterms:W3CDTF">2022-10-17T13:20:00Z</dcterms:created>
  <dcterms:modified xsi:type="dcterms:W3CDTF">2022-10-17T14:11:00Z</dcterms:modified>
</cp:coreProperties>
</file>