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FD8F" w14:textId="41F13B52" w:rsidR="004F1808" w:rsidRDefault="009C6EDB" w:rsidP="00893C04">
      <w:pPr>
        <w:pBdr>
          <w:top w:val="single" w:sz="4" w:space="0" w:color="auto"/>
          <w:left w:val="single" w:sz="4" w:space="1" w:color="auto"/>
          <w:bottom w:val="single" w:sz="4" w:space="1" w:color="auto"/>
          <w:right w:val="single" w:sz="4" w:space="4" w:color="auto"/>
        </w:pBdr>
        <w:spacing w:after="0" w:line="276" w:lineRule="auto"/>
        <w:ind w:left="1134"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4F1808">
        <w:rPr>
          <w:rFonts w:ascii="Times New Roman" w:eastAsia="Times New Roman" w:hAnsi="Times New Roman" w:cs="Times New Roman"/>
          <w:b/>
          <w:lang w:eastAsia="fr-FR"/>
        </w:rPr>
        <w:t>DU CONSEIL MUNICIPAL</w:t>
      </w:r>
    </w:p>
    <w:p w14:paraId="6559FB22" w14:textId="77B39027" w:rsidR="004F1808" w:rsidRPr="007A1E99" w:rsidRDefault="00893C04" w:rsidP="007A1E99">
      <w:pPr>
        <w:pBdr>
          <w:top w:val="single" w:sz="4" w:space="0" w:color="auto"/>
          <w:left w:val="single" w:sz="4" w:space="1" w:color="auto"/>
          <w:bottom w:val="single" w:sz="4" w:space="1" w:color="auto"/>
          <w:right w:val="single" w:sz="4" w:space="4" w:color="auto"/>
        </w:pBdr>
        <w:spacing w:after="0" w:line="276" w:lineRule="auto"/>
        <w:ind w:left="1134"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12/12/2022</w:t>
      </w:r>
    </w:p>
    <w:p w14:paraId="7816BA23" w14:textId="77777777" w:rsidR="00E65C30" w:rsidRDefault="00E65C30" w:rsidP="00893C04">
      <w:pPr>
        <w:spacing w:before="120" w:after="0"/>
        <w:ind w:left="1134" w:right="-709"/>
        <w:jc w:val="both"/>
        <w:rPr>
          <w:rFonts w:ascii="Times New Roman" w:eastAsia="Times New Roman" w:hAnsi="Times New Roman" w:cs="Times New Roman"/>
          <w:lang w:eastAsia="fr-FR"/>
        </w:rPr>
      </w:pPr>
    </w:p>
    <w:p w14:paraId="48042B4E" w14:textId="08D766D9" w:rsidR="004F1808" w:rsidRDefault="004F1808" w:rsidP="00893C04">
      <w:pPr>
        <w:spacing w:before="120"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le douz</w:t>
      </w:r>
      <w:r w:rsidR="00E65C30">
        <w:rPr>
          <w:rFonts w:ascii="Times New Roman" w:eastAsia="Times New Roman" w:hAnsi="Times New Roman" w:cs="Times New Roman"/>
          <w:lang w:eastAsia="fr-FR"/>
        </w:rPr>
        <w:t>e</w:t>
      </w:r>
      <w:r w:rsidR="00893C04">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décembre</w:t>
      </w:r>
      <w:proofErr w:type="gramEnd"/>
      <w:r>
        <w:rPr>
          <w:rFonts w:ascii="Times New Roman" w:eastAsia="Times New Roman" w:hAnsi="Times New Roman" w:cs="Times New Roman"/>
          <w:lang w:eastAsia="fr-FR"/>
        </w:rPr>
        <w:t xml:space="preserve"> à dix-huit heures trente</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2FE3503" w14:textId="77777777" w:rsidR="004F1808" w:rsidRDefault="004F1808" w:rsidP="00893C04">
      <w:pPr>
        <w:spacing w:before="120"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4D44A096"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5CD174EE"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21/11/22</w:t>
      </w:r>
    </w:p>
    <w:p w14:paraId="6A7FB184"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p>
    <w:p w14:paraId="3FC9F3BD"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Romain TESSIER, Christine PASZKO, Stéphane CHAIGNE, Véronique DESMARICAUX, Annie RENOUF, Laure de Maisonneuve, Joseph BERNARD, Karine GAZEAU, Evelyne DRAPEAU, Francis CHUSSEAU, Frank RABILLE</w:t>
      </w:r>
    </w:p>
    <w:p w14:paraId="41986AE2"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p>
    <w:p w14:paraId="0F49360C" w14:textId="77777777" w:rsidR="004F1808" w:rsidRDefault="004F1808" w:rsidP="00893C04">
      <w:pPr>
        <w:spacing w:after="0" w:line="276"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Sylvie LEBON </w:t>
      </w:r>
    </w:p>
    <w:p w14:paraId="4E46E92B" w14:textId="3C060ECC" w:rsidR="00893C04" w:rsidRDefault="004F1808" w:rsidP="00893C04">
      <w:pPr>
        <w:spacing w:after="0" w:line="360"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06934D38" w14:textId="3E6BF29B" w:rsidR="00893C04" w:rsidRDefault="00893C04" w:rsidP="00893C04">
      <w:pPr>
        <w:spacing w:after="0" w:line="360"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6F9B75C8" w14:textId="1AEFD856" w:rsidR="004F1808" w:rsidRDefault="00893C04" w:rsidP="00893C04">
      <w:pPr>
        <w:spacing w:after="0" w:line="360" w:lineRule="auto"/>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28 novembre 2022. A l’unanimité, le compte-rendu est adopté ;</w:t>
      </w:r>
    </w:p>
    <w:p w14:paraId="7E4B2C63" w14:textId="77777777" w:rsidR="00E65C30" w:rsidRDefault="00E65C30" w:rsidP="00893C04">
      <w:pPr>
        <w:spacing w:after="0" w:line="360" w:lineRule="auto"/>
        <w:ind w:left="1134" w:right="-709"/>
        <w:jc w:val="both"/>
        <w:rPr>
          <w:rFonts w:ascii="Times New Roman" w:eastAsia="Times New Roman" w:hAnsi="Times New Roman" w:cs="Times New Roman"/>
          <w:lang w:eastAsia="fr-FR"/>
        </w:rPr>
      </w:pPr>
    </w:p>
    <w:p w14:paraId="3A025AC4" w14:textId="77777777" w:rsidR="004F1808" w:rsidRDefault="004F1808" w:rsidP="00893C04">
      <w:pPr>
        <w:spacing w:after="0"/>
        <w:ind w:left="1134" w:right="-709"/>
        <w:jc w:val="both"/>
        <w:rPr>
          <w:rFonts w:ascii="Open Sans" w:hAnsi="Open Sans" w:cs="Open Sans"/>
          <w:b/>
          <w:i/>
          <w:snapToGrid w:val="0"/>
          <w:color w:val="000000" w:themeColor="text1"/>
          <w:sz w:val="20"/>
          <w:szCs w:val="20"/>
          <w:u w:val="single" w:color="4472C4" w:themeColor="accent1"/>
        </w:rPr>
      </w:pPr>
      <w:r>
        <w:rPr>
          <w:rFonts w:ascii="Times New Roman" w:hAnsi="Times New Roman" w:cs="Times New Roman"/>
          <w:b/>
          <w:bCs/>
          <w:u w:val="single"/>
        </w:rPr>
        <w:t xml:space="preserve">79-2022 : </w:t>
      </w:r>
      <w:r w:rsidRPr="004A5DCB">
        <w:rPr>
          <w:rFonts w:ascii="Open Sans" w:hAnsi="Open Sans" w:cs="Open Sans"/>
          <w:b/>
          <w:i/>
          <w:snapToGrid w:val="0"/>
          <w:color w:val="000000" w:themeColor="text1"/>
          <w:sz w:val="20"/>
          <w:szCs w:val="20"/>
          <w:u w:val="single" w:color="4472C4" w:themeColor="accent1"/>
        </w:rPr>
        <w:t xml:space="preserve">Approbation du </w:t>
      </w:r>
      <w:r>
        <w:rPr>
          <w:rFonts w:ascii="Open Sans" w:hAnsi="Open Sans" w:cs="Open Sans"/>
          <w:b/>
          <w:i/>
          <w:snapToGrid w:val="0"/>
          <w:color w:val="000000" w:themeColor="text1"/>
          <w:sz w:val="20"/>
          <w:szCs w:val="20"/>
          <w:u w:val="single" w:color="4472C4" w:themeColor="accent1"/>
        </w:rPr>
        <w:t>Plan Local Unique Santé Social (PLUSS)</w:t>
      </w:r>
    </w:p>
    <w:p w14:paraId="0760D445" w14:textId="77777777" w:rsidR="004F1808" w:rsidRDefault="004F1808" w:rsidP="00893C04">
      <w:pPr>
        <w:suppressAutoHyphens/>
        <w:spacing w:after="0" w:line="240" w:lineRule="auto"/>
        <w:ind w:left="1134" w:right="-709"/>
        <w:jc w:val="center"/>
        <w:rPr>
          <w:rFonts w:ascii="Open Sans" w:hAnsi="Open Sans" w:cs="Open Sans"/>
          <w:b/>
          <w:i/>
          <w:snapToGrid w:val="0"/>
          <w:color w:val="000000" w:themeColor="text1"/>
          <w:sz w:val="20"/>
          <w:szCs w:val="20"/>
          <w:u w:val="single" w:color="4472C4" w:themeColor="accent1"/>
        </w:rPr>
      </w:pPr>
    </w:p>
    <w:p w14:paraId="28BBFDFC" w14:textId="77777777" w:rsidR="004F1808" w:rsidRPr="00AF35EA" w:rsidRDefault="004F1808" w:rsidP="00893C04">
      <w:pPr>
        <w:ind w:left="1134" w:right="-709"/>
        <w:contextualSpacing/>
        <w:jc w:val="both"/>
        <w:rPr>
          <w:rFonts w:ascii="Times New Roman" w:hAnsi="Times New Roman" w:cs="Times New Roman"/>
          <w:bCs/>
          <w:iCs/>
          <w:snapToGrid w:val="0"/>
          <w:color w:val="000000" w:themeColor="text1"/>
        </w:rPr>
      </w:pPr>
      <w:r w:rsidRPr="00AF35EA">
        <w:rPr>
          <w:rFonts w:ascii="Times New Roman" w:hAnsi="Times New Roman" w:cs="Times New Roman"/>
          <w:bCs/>
          <w:iCs/>
          <w:snapToGrid w:val="0"/>
          <w:color w:val="000000" w:themeColor="text1"/>
        </w:rPr>
        <w:t xml:space="preserve">La Communauté de Communes Vendée Grand Littoral a souhaité s’engager avec les communes dans l’élaboration d’un Plan Local Unique Santé Social (PLUSS) qui regroupe la Convention Territoriale Globale (CTG) et le Contrat Local de Santé (CLS). </w:t>
      </w:r>
    </w:p>
    <w:p w14:paraId="4F0B78C0" w14:textId="77777777" w:rsidR="004F1808" w:rsidRPr="00AF35EA" w:rsidRDefault="004F1808" w:rsidP="00893C04">
      <w:pPr>
        <w:ind w:left="1134" w:right="-709"/>
        <w:contextualSpacing/>
        <w:jc w:val="both"/>
        <w:rPr>
          <w:rFonts w:ascii="Times New Roman" w:hAnsi="Times New Roman" w:cs="Times New Roman"/>
          <w:bCs/>
          <w:iCs/>
          <w:snapToGrid w:val="0"/>
          <w:color w:val="000000" w:themeColor="text1"/>
        </w:rPr>
      </w:pPr>
    </w:p>
    <w:p w14:paraId="06242D2E" w14:textId="77777777" w:rsidR="004F1808" w:rsidRPr="00AF35EA" w:rsidRDefault="004F1808" w:rsidP="00893C04">
      <w:pPr>
        <w:ind w:left="1134" w:right="-709"/>
        <w:contextualSpacing/>
        <w:jc w:val="both"/>
        <w:rPr>
          <w:rFonts w:ascii="Times New Roman" w:hAnsi="Times New Roman" w:cs="Times New Roman"/>
          <w:color w:val="000000" w:themeColor="text1"/>
        </w:rPr>
      </w:pPr>
      <w:r w:rsidRPr="00AF35EA">
        <w:rPr>
          <w:rFonts w:ascii="Times New Roman" w:hAnsi="Times New Roman" w:cs="Times New Roman"/>
          <w:color w:val="000000" w:themeColor="text1"/>
        </w:rPr>
        <w:t>Un diagnostic santé-social partagé a été élaboré à l’échelle du territoire de Vendée Grand Littoral. Il s’est appuyé sur des éléments quantitatifs et qualitatifs permettant de réaliser un état des lieux de la situation socio-sanitaire et démographique du territoire, et de recenser les attentes et besoins des professionnels de santé, des acteurs du secteur médico-social, social, des élus et des habitants.</w:t>
      </w:r>
    </w:p>
    <w:p w14:paraId="34E5DF81" w14:textId="77777777" w:rsidR="004F1808" w:rsidRPr="00AF35EA" w:rsidRDefault="004F1808" w:rsidP="00893C04">
      <w:pPr>
        <w:ind w:left="1134" w:right="-709"/>
        <w:contextualSpacing/>
        <w:jc w:val="both"/>
        <w:rPr>
          <w:rFonts w:ascii="Times New Roman" w:hAnsi="Times New Roman" w:cs="Times New Roman"/>
          <w:color w:val="000000" w:themeColor="text1"/>
        </w:rPr>
      </w:pPr>
    </w:p>
    <w:p w14:paraId="71BC2EA1" w14:textId="77777777" w:rsidR="004F1808" w:rsidRPr="00AF35EA" w:rsidRDefault="004F1808" w:rsidP="00893C04">
      <w:pPr>
        <w:ind w:left="1134" w:right="-709"/>
        <w:contextualSpacing/>
        <w:jc w:val="both"/>
        <w:rPr>
          <w:rFonts w:ascii="Times New Roman" w:hAnsi="Times New Roman" w:cs="Times New Roman"/>
          <w:color w:val="000000" w:themeColor="text1"/>
        </w:rPr>
      </w:pPr>
      <w:r w:rsidRPr="00AF35EA">
        <w:rPr>
          <w:rFonts w:ascii="Times New Roman" w:hAnsi="Times New Roman" w:cs="Times New Roman"/>
          <w:color w:val="000000" w:themeColor="text1"/>
        </w:rPr>
        <w:t>Le présent contrat est conclu entre : La Communauté de Communes Vendée Grand Littoral, l’Agence Régionale de Santé des Pays de la Loire et la Caisse d’Allocations Familiales de Vendée.</w:t>
      </w:r>
    </w:p>
    <w:p w14:paraId="5B55BD5D" w14:textId="77777777" w:rsidR="004F1808" w:rsidRPr="00AF35EA" w:rsidRDefault="004F1808" w:rsidP="00893C04">
      <w:pPr>
        <w:ind w:left="1134" w:right="-709"/>
        <w:contextualSpacing/>
        <w:jc w:val="both"/>
        <w:rPr>
          <w:rFonts w:ascii="Times New Roman" w:hAnsi="Times New Roman" w:cs="Times New Roman"/>
          <w:color w:val="000000" w:themeColor="text1"/>
        </w:rPr>
      </w:pPr>
    </w:p>
    <w:p w14:paraId="034E81C4" w14:textId="77777777" w:rsidR="004F1808" w:rsidRPr="00AF35EA" w:rsidRDefault="004F1808" w:rsidP="00893C04">
      <w:pPr>
        <w:ind w:left="1134" w:right="-709"/>
        <w:contextualSpacing/>
        <w:jc w:val="both"/>
        <w:rPr>
          <w:rFonts w:ascii="Times New Roman" w:hAnsi="Times New Roman" w:cs="Times New Roman"/>
          <w:color w:val="000000" w:themeColor="text1"/>
        </w:rPr>
      </w:pPr>
      <w:r w:rsidRPr="00AF35EA">
        <w:rPr>
          <w:rFonts w:ascii="Times New Roman" w:hAnsi="Times New Roman" w:cs="Times New Roman"/>
          <w:color w:val="000000" w:themeColor="text1"/>
        </w:rPr>
        <w:t>Le diagnostic territorial, les axes prioritaires du Projet Régional de Santé et les orientations de la CAF, enrichis des travaux de groupes ont amené à retenir quatre axes stratégiques pour le Plan Local Unique Santé Social de Vendée Grand Littoral. Ces axes se déclinent en 10 actions.</w:t>
      </w:r>
    </w:p>
    <w:p w14:paraId="75D4DBAC" w14:textId="77777777" w:rsidR="004F1808" w:rsidRPr="00AF35EA" w:rsidRDefault="004F1808" w:rsidP="00893C04">
      <w:pPr>
        <w:ind w:left="1134" w:right="-709"/>
        <w:jc w:val="both"/>
        <w:rPr>
          <w:rFonts w:ascii="Times New Roman" w:hAnsi="Times New Roman" w:cs="Times New Roman"/>
          <w:b/>
          <w:bCs/>
          <w:color w:val="000000" w:themeColor="text1"/>
        </w:rPr>
      </w:pPr>
    </w:p>
    <w:p w14:paraId="01FC3A6B" w14:textId="77777777" w:rsidR="004F1808" w:rsidRPr="00AF35EA" w:rsidRDefault="004F1808" w:rsidP="00893C04">
      <w:pPr>
        <w:ind w:left="1134" w:right="-709"/>
        <w:jc w:val="both"/>
        <w:rPr>
          <w:rFonts w:ascii="Times New Roman" w:hAnsi="Times New Roman" w:cs="Times New Roman"/>
          <w:b/>
          <w:bCs/>
          <w:color w:val="000000" w:themeColor="text1"/>
          <w:u w:val="single"/>
        </w:rPr>
      </w:pPr>
      <w:r w:rsidRPr="00AF35EA">
        <w:rPr>
          <w:rFonts w:ascii="Times New Roman" w:hAnsi="Times New Roman" w:cs="Times New Roman"/>
          <w:b/>
          <w:bCs/>
          <w:color w:val="000000" w:themeColor="text1"/>
          <w:u w:val="single"/>
        </w:rPr>
        <w:t>AXE 1 : AMELIORER L’ACCES AUX SERVICES DES HABITANTS DE VENDEE GRAND LITTORAL</w:t>
      </w:r>
    </w:p>
    <w:p w14:paraId="4459D8B0" w14:textId="77777777" w:rsidR="004F1808" w:rsidRPr="00AF35EA" w:rsidRDefault="004F1808" w:rsidP="00893C04">
      <w:pPr>
        <w:pStyle w:val="Paragraphedeliste"/>
        <w:numPr>
          <w:ilvl w:val="0"/>
          <w:numId w:val="1"/>
        </w:numPr>
        <w:ind w:left="1134" w:right="-709" w:hanging="425"/>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1</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Soutenir </w:t>
      </w:r>
      <w:r w:rsidRPr="00AF35EA">
        <w:rPr>
          <w:rFonts w:ascii="Times New Roman" w:hAnsi="Times New Roman" w:cs="Times New Roman"/>
          <w:b/>
          <w:bCs/>
          <w:color w:val="000000" w:themeColor="text1"/>
        </w:rPr>
        <w:t>l’installation des professionnels de santé</w:t>
      </w:r>
      <w:r w:rsidRPr="00AF35EA">
        <w:rPr>
          <w:rFonts w:ascii="Times New Roman" w:hAnsi="Times New Roman" w:cs="Times New Roman"/>
          <w:color w:val="000000" w:themeColor="text1"/>
        </w:rPr>
        <w:t xml:space="preserve"> du territoire et l’évolution de leurs pratiques</w:t>
      </w:r>
    </w:p>
    <w:p w14:paraId="45DAAC29" w14:textId="24F2C74E" w:rsidR="004F1808" w:rsidRDefault="004F1808" w:rsidP="00893C04">
      <w:pPr>
        <w:pStyle w:val="Paragraphedeliste"/>
        <w:numPr>
          <w:ilvl w:val="0"/>
          <w:numId w:val="1"/>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2</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Favoriser </w:t>
      </w:r>
      <w:r w:rsidRPr="00AF35EA">
        <w:rPr>
          <w:rFonts w:ascii="Times New Roman" w:hAnsi="Times New Roman" w:cs="Times New Roman"/>
          <w:b/>
          <w:bCs/>
          <w:color w:val="000000" w:themeColor="text1"/>
        </w:rPr>
        <w:t xml:space="preserve">l’accès aux droits et aux soins </w:t>
      </w:r>
      <w:r w:rsidRPr="00AF35EA">
        <w:rPr>
          <w:rFonts w:ascii="Times New Roman" w:hAnsi="Times New Roman" w:cs="Times New Roman"/>
          <w:color w:val="000000" w:themeColor="text1"/>
        </w:rPr>
        <w:t>pour les personnes en situation de vulnérabilité</w:t>
      </w:r>
    </w:p>
    <w:p w14:paraId="10D4C033" w14:textId="77777777" w:rsidR="00E65C30" w:rsidRPr="00E65C30" w:rsidRDefault="00E65C30" w:rsidP="00E65C30">
      <w:pPr>
        <w:ind w:right="-709"/>
        <w:jc w:val="both"/>
        <w:rPr>
          <w:rFonts w:ascii="Times New Roman" w:hAnsi="Times New Roman" w:cs="Times New Roman"/>
          <w:color w:val="000000" w:themeColor="text1"/>
        </w:rPr>
      </w:pPr>
    </w:p>
    <w:p w14:paraId="39830107" w14:textId="77777777" w:rsidR="00E65C30" w:rsidRDefault="00E65C30" w:rsidP="00893C04">
      <w:pPr>
        <w:ind w:left="1134" w:right="-709"/>
        <w:jc w:val="both"/>
        <w:rPr>
          <w:rFonts w:ascii="Times New Roman" w:hAnsi="Times New Roman" w:cs="Times New Roman"/>
          <w:b/>
          <w:bCs/>
          <w:color w:val="000000" w:themeColor="text1"/>
          <w:u w:val="single"/>
        </w:rPr>
      </w:pPr>
    </w:p>
    <w:p w14:paraId="710B71AA" w14:textId="037BA559" w:rsidR="004F1808" w:rsidRPr="00AF35EA" w:rsidRDefault="004F1808" w:rsidP="00893C04">
      <w:pPr>
        <w:ind w:left="1134" w:right="-709"/>
        <w:jc w:val="both"/>
        <w:rPr>
          <w:rFonts w:ascii="Times New Roman" w:hAnsi="Times New Roman" w:cs="Times New Roman"/>
          <w:color w:val="000000" w:themeColor="text1"/>
          <w:u w:val="single"/>
        </w:rPr>
      </w:pPr>
      <w:r w:rsidRPr="00AF35EA">
        <w:rPr>
          <w:rFonts w:ascii="Times New Roman" w:hAnsi="Times New Roman" w:cs="Times New Roman"/>
          <w:b/>
          <w:bCs/>
          <w:color w:val="000000" w:themeColor="text1"/>
          <w:u w:val="single"/>
        </w:rPr>
        <w:t>AXE 2 : AMELIORER LES PARCOURS DE VIE</w:t>
      </w:r>
    </w:p>
    <w:p w14:paraId="5F147F9E" w14:textId="77777777" w:rsidR="004F1808" w:rsidRPr="00AF35EA" w:rsidRDefault="004F1808" w:rsidP="00893C04">
      <w:pPr>
        <w:pStyle w:val="Paragraphedeliste"/>
        <w:numPr>
          <w:ilvl w:val="0"/>
          <w:numId w:val="2"/>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3</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Améliorer les </w:t>
      </w:r>
      <w:r w:rsidRPr="00AF35EA">
        <w:rPr>
          <w:rFonts w:ascii="Times New Roman" w:hAnsi="Times New Roman" w:cs="Times New Roman"/>
          <w:b/>
          <w:bCs/>
          <w:color w:val="000000" w:themeColor="text1"/>
        </w:rPr>
        <w:t xml:space="preserve">parcours des enfants, des jeunes et des parents </w:t>
      </w:r>
    </w:p>
    <w:p w14:paraId="3070A9CA" w14:textId="77777777" w:rsidR="004F1808" w:rsidRPr="00AF35EA" w:rsidRDefault="004F1808" w:rsidP="00893C04">
      <w:pPr>
        <w:pStyle w:val="Paragraphedeliste"/>
        <w:numPr>
          <w:ilvl w:val="0"/>
          <w:numId w:val="2"/>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4.</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Prévenir la </w:t>
      </w:r>
      <w:r w:rsidRPr="00AF35EA">
        <w:rPr>
          <w:rFonts w:ascii="Times New Roman" w:hAnsi="Times New Roman" w:cs="Times New Roman"/>
          <w:b/>
          <w:bCs/>
          <w:color w:val="000000" w:themeColor="text1"/>
        </w:rPr>
        <w:t xml:space="preserve">perte d’autonomie </w:t>
      </w:r>
      <w:r w:rsidRPr="00AF35EA">
        <w:rPr>
          <w:rFonts w:ascii="Times New Roman" w:hAnsi="Times New Roman" w:cs="Times New Roman"/>
          <w:color w:val="000000" w:themeColor="text1"/>
        </w:rPr>
        <w:t>des personnes âgées</w:t>
      </w:r>
    </w:p>
    <w:p w14:paraId="6D2E789B" w14:textId="3B7F3E65" w:rsidR="004F1808" w:rsidRDefault="004F1808" w:rsidP="00893C04">
      <w:pPr>
        <w:pStyle w:val="Paragraphedeliste"/>
        <w:numPr>
          <w:ilvl w:val="0"/>
          <w:numId w:val="2"/>
        </w:numPr>
        <w:ind w:left="1134" w:right="-709"/>
        <w:jc w:val="both"/>
        <w:rPr>
          <w:rFonts w:ascii="Times New Roman" w:hAnsi="Times New Roman" w:cs="Times New Roman"/>
          <w:b/>
          <w:bCs/>
          <w:color w:val="000000" w:themeColor="text1"/>
        </w:rPr>
      </w:pPr>
      <w:r w:rsidRPr="00AF35EA">
        <w:rPr>
          <w:rFonts w:ascii="Times New Roman" w:hAnsi="Times New Roman" w:cs="Times New Roman"/>
          <w:b/>
          <w:bCs/>
          <w:i/>
          <w:iCs/>
          <w:color w:val="000000" w:themeColor="text1"/>
        </w:rPr>
        <w:t>Action 5</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Renforcer le </w:t>
      </w:r>
      <w:r w:rsidRPr="00AF35EA">
        <w:rPr>
          <w:rFonts w:ascii="Times New Roman" w:hAnsi="Times New Roman" w:cs="Times New Roman"/>
          <w:b/>
          <w:bCs/>
          <w:color w:val="000000" w:themeColor="text1"/>
        </w:rPr>
        <w:t>maintien en autonomie à domicile</w:t>
      </w:r>
      <w:r w:rsidRPr="00AF35EA">
        <w:rPr>
          <w:rFonts w:ascii="Times New Roman" w:hAnsi="Times New Roman" w:cs="Times New Roman"/>
          <w:color w:val="000000" w:themeColor="text1"/>
        </w:rPr>
        <w:t xml:space="preserve">, développer les </w:t>
      </w:r>
      <w:r w:rsidRPr="00AF35EA">
        <w:rPr>
          <w:rFonts w:ascii="Times New Roman" w:hAnsi="Times New Roman" w:cs="Times New Roman"/>
          <w:b/>
          <w:bCs/>
          <w:color w:val="000000" w:themeColor="text1"/>
        </w:rPr>
        <w:t xml:space="preserve">solutions alternatives à l'EHPAD </w:t>
      </w:r>
    </w:p>
    <w:p w14:paraId="1B896AA1" w14:textId="77777777" w:rsidR="00E65C30" w:rsidRPr="00AF35EA" w:rsidRDefault="00E65C30" w:rsidP="00E65C30">
      <w:pPr>
        <w:pStyle w:val="Paragraphedeliste"/>
        <w:ind w:left="1134" w:right="-709"/>
        <w:jc w:val="both"/>
        <w:rPr>
          <w:rFonts w:ascii="Times New Roman" w:hAnsi="Times New Roman" w:cs="Times New Roman"/>
          <w:b/>
          <w:bCs/>
          <w:color w:val="000000" w:themeColor="text1"/>
        </w:rPr>
      </w:pPr>
    </w:p>
    <w:p w14:paraId="2AD5C46D" w14:textId="27D71794" w:rsidR="004F1808" w:rsidRDefault="004F1808" w:rsidP="00893C04">
      <w:pPr>
        <w:pStyle w:val="Paragraphedeliste"/>
        <w:numPr>
          <w:ilvl w:val="0"/>
          <w:numId w:val="2"/>
        </w:numPr>
        <w:ind w:left="1134" w:right="-709"/>
        <w:jc w:val="both"/>
        <w:rPr>
          <w:rFonts w:ascii="Times New Roman" w:hAnsi="Times New Roman" w:cs="Times New Roman"/>
          <w:b/>
          <w:bCs/>
          <w:color w:val="000000" w:themeColor="text1"/>
        </w:rPr>
      </w:pPr>
      <w:r w:rsidRPr="00AF35EA">
        <w:rPr>
          <w:rFonts w:ascii="Times New Roman" w:hAnsi="Times New Roman" w:cs="Times New Roman"/>
          <w:b/>
          <w:bCs/>
          <w:color w:val="000000" w:themeColor="text1"/>
        </w:rPr>
        <w:t>Action</w:t>
      </w:r>
      <w:r w:rsidRPr="00AF35EA">
        <w:rPr>
          <w:rFonts w:ascii="Times New Roman" w:hAnsi="Times New Roman" w:cs="Times New Roman"/>
          <w:b/>
          <w:bCs/>
          <w:i/>
          <w:iCs/>
          <w:color w:val="000000" w:themeColor="text1"/>
        </w:rPr>
        <w:t xml:space="preserve"> 6</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Optimiser / renforcer</w:t>
      </w:r>
      <w:r w:rsidRPr="00AF35EA">
        <w:rPr>
          <w:rFonts w:ascii="Times New Roman" w:hAnsi="Times New Roman" w:cs="Times New Roman"/>
          <w:b/>
          <w:bCs/>
          <w:color w:val="000000" w:themeColor="text1"/>
        </w:rPr>
        <w:t xml:space="preserve"> les ressources humaines dans le secteur social et médico-social </w:t>
      </w:r>
    </w:p>
    <w:p w14:paraId="01B05007" w14:textId="77777777" w:rsidR="00E65C30" w:rsidRPr="00AF35EA" w:rsidRDefault="00E65C30" w:rsidP="00E65C30">
      <w:pPr>
        <w:pStyle w:val="Paragraphedeliste"/>
        <w:ind w:left="1134" w:right="-709"/>
        <w:jc w:val="both"/>
        <w:rPr>
          <w:rFonts w:ascii="Times New Roman" w:hAnsi="Times New Roman" w:cs="Times New Roman"/>
          <w:b/>
          <w:bCs/>
          <w:color w:val="000000" w:themeColor="text1"/>
        </w:rPr>
      </w:pPr>
    </w:p>
    <w:p w14:paraId="65DD55A6" w14:textId="77777777" w:rsidR="004F1808" w:rsidRPr="00AF35EA" w:rsidRDefault="004F1808" w:rsidP="00893C04">
      <w:pPr>
        <w:ind w:left="1134" w:right="-709"/>
        <w:jc w:val="both"/>
        <w:rPr>
          <w:rFonts w:ascii="Times New Roman" w:hAnsi="Times New Roman" w:cs="Times New Roman"/>
          <w:color w:val="000000" w:themeColor="text1"/>
          <w:u w:val="single"/>
        </w:rPr>
      </w:pPr>
      <w:r w:rsidRPr="00AF35EA">
        <w:rPr>
          <w:rFonts w:ascii="Times New Roman" w:hAnsi="Times New Roman" w:cs="Times New Roman"/>
          <w:b/>
          <w:bCs/>
          <w:color w:val="000000" w:themeColor="text1"/>
          <w:u w:val="single"/>
        </w:rPr>
        <w:t xml:space="preserve">AXE 3 : PROMOUVOIR DES COMPORTEMENTS FAVORABLES A LA SANTE </w:t>
      </w:r>
    </w:p>
    <w:p w14:paraId="772BA927" w14:textId="77777777" w:rsidR="004F1808" w:rsidRPr="00AF35EA" w:rsidRDefault="004F1808" w:rsidP="00893C04">
      <w:pPr>
        <w:pStyle w:val="Paragraphedeliste"/>
        <w:numPr>
          <w:ilvl w:val="0"/>
          <w:numId w:val="3"/>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7.</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Développer un </w:t>
      </w:r>
      <w:r w:rsidRPr="00AF35EA">
        <w:rPr>
          <w:rFonts w:ascii="Times New Roman" w:hAnsi="Times New Roman" w:cs="Times New Roman"/>
          <w:b/>
          <w:bCs/>
          <w:color w:val="000000" w:themeColor="text1"/>
        </w:rPr>
        <w:t xml:space="preserve">programme intercommunal </w:t>
      </w:r>
      <w:r w:rsidRPr="00AF35EA">
        <w:rPr>
          <w:rFonts w:ascii="Times New Roman" w:hAnsi="Times New Roman" w:cs="Times New Roman"/>
          <w:color w:val="000000" w:themeColor="text1"/>
        </w:rPr>
        <w:t>d’actions de prévention</w:t>
      </w:r>
    </w:p>
    <w:p w14:paraId="610533ED" w14:textId="01CC7656" w:rsidR="004F1808" w:rsidRDefault="004F1808" w:rsidP="00893C04">
      <w:pPr>
        <w:pStyle w:val="Paragraphedeliste"/>
        <w:numPr>
          <w:ilvl w:val="0"/>
          <w:numId w:val="3"/>
        </w:numPr>
        <w:ind w:left="1134" w:right="-709"/>
        <w:jc w:val="both"/>
        <w:rPr>
          <w:rFonts w:ascii="Times New Roman" w:hAnsi="Times New Roman" w:cs="Times New Roman"/>
          <w:b/>
          <w:bCs/>
          <w:color w:val="000000" w:themeColor="text1"/>
        </w:rPr>
      </w:pPr>
      <w:r w:rsidRPr="00AF35EA">
        <w:rPr>
          <w:rFonts w:ascii="Times New Roman" w:hAnsi="Times New Roman" w:cs="Times New Roman"/>
          <w:b/>
          <w:bCs/>
          <w:i/>
          <w:iCs/>
          <w:color w:val="000000" w:themeColor="text1"/>
        </w:rPr>
        <w:t>Action 8.</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 xml:space="preserve">Prévenir l’apparition des </w:t>
      </w:r>
      <w:r w:rsidRPr="00AF35EA">
        <w:rPr>
          <w:rFonts w:ascii="Times New Roman" w:hAnsi="Times New Roman" w:cs="Times New Roman"/>
          <w:b/>
          <w:bCs/>
          <w:color w:val="000000" w:themeColor="text1"/>
        </w:rPr>
        <w:t>maladies chroniques</w:t>
      </w:r>
      <w:r w:rsidRPr="00AF35EA">
        <w:rPr>
          <w:rFonts w:ascii="Times New Roman" w:hAnsi="Times New Roman" w:cs="Times New Roman"/>
          <w:color w:val="000000" w:themeColor="text1"/>
        </w:rPr>
        <w:t xml:space="preserve">, et les </w:t>
      </w:r>
      <w:r w:rsidRPr="00AF35EA">
        <w:rPr>
          <w:rFonts w:ascii="Times New Roman" w:hAnsi="Times New Roman" w:cs="Times New Roman"/>
          <w:b/>
          <w:bCs/>
          <w:color w:val="000000" w:themeColor="text1"/>
        </w:rPr>
        <w:t xml:space="preserve">complications ultérieures </w:t>
      </w:r>
    </w:p>
    <w:p w14:paraId="1BE47E89" w14:textId="77777777" w:rsidR="00E65C30" w:rsidRPr="00AF35EA" w:rsidRDefault="00E65C30" w:rsidP="00E65C30">
      <w:pPr>
        <w:pStyle w:val="Paragraphedeliste"/>
        <w:ind w:left="1134" w:right="-709"/>
        <w:jc w:val="both"/>
        <w:rPr>
          <w:rFonts w:ascii="Times New Roman" w:hAnsi="Times New Roman" w:cs="Times New Roman"/>
          <w:b/>
          <w:bCs/>
          <w:color w:val="000000" w:themeColor="text1"/>
        </w:rPr>
      </w:pPr>
    </w:p>
    <w:p w14:paraId="1FA6078E" w14:textId="77777777" w:rsidR="004F1808" w:rsidRPr="00AF35EA" w:rsidRDefault="004F1808" w:rsidP="00893C04">
      <w:pPr>
        <w:ind w:left="1134" w:right="-709"/>
        <w:jc w:val="both"/>
        <w:rPr>
          <w:rFonts w:ascii="Times New Roman" w:hAnsi="Times New Roman" w:cs="Times New Roman"/>
          <w:color w:val="000000" w:themeColor="text1"/>
          <w:u w:val="single"/>
        </w:rPr>
      </w:pPr>
      <w:r w:rsidRPr="00AF35EA">
        <w:rPr>
          <w:rFonts w:ascii="Times New Roman" w:hAnsi="Times New Roman" w:cs="Times New Roman"/>
          <w:b/>
          <w:bCs/>
          <w:color w:val="000000" w:themeColor="text1"/>
          <w:u w:val="single"/>
        </w:rPr>
        <w:t>AXE 4 : PARTAGER UNE CULTURE COMMUNE ET DÉCLOISONNER LES PRATIQUES EN SANTÉ MENTALE</w:t>
      </w:r>
    </w:p>
    <w:p w14:paraId="3F7CA11C" w14:textId="77777777" w:rsidR="004F1808" w:rsidRPr="00AF35EA" w:rsidRDefault="004F1808" w:rsidP="00893C04">
      <w:pPr>
        <w:pStyle w:val="Paragraphedeliste"/>
        <w:numPr>
          <w:ilvl w:val="0"/>
          <w:numId w:val="4"/>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9</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Renforcer les connaissances et compétences en santé mentale</w:t>
      </w:r>
      <w:r w:rsidRPr="00AF35EA">
        <w:rPr>
          <w:rFonts w:ascii="Times New Roman" w:hAnsi="Times New Roman" w:cs="Times New Roman"/>
          <w:b/>
          <w:bCs/>
          <w:color w:val="000000" w:themeColor="text1"/>
        </w:rPr>
        <w:t xml:space="preserve"> des acteurs non spécialistes en santé mentale </w:t>
      </w:r>
    </w:p>
    <w:p w14:paraId="2B3D96CD" w14:textId="77777777" w:rsidR="004F1808" w:rsidRPr="00AF35EA" w:rsidRDefault="004F1808" w:rsidP="00893C04">
      <w:pPr>
        <w:pStyle w:val="Paragraphedeliste"/>
        <w:numPr>
          <w:ilvl w:val="0"/>
          <w:numId w:val="4"/>
        </w:numPr>
        <w:ind w:left="1134" w:right="-709"/>
        <w:jc w:val="both"/>
        <w:rPr>
          <w:rFonts w:ascii="Times New Roman" w:hAnsi="Times New Roman" w:cs="Times New Roman"/>
          <w:color w:val="000000" w:themeColor="text1"/>
        </w:rPr>
      </w:pPr>
      <w:r w:rsidRPr="00AF35EA">
        <w:rPr>
          <w:rFonts w:ascii="Times New Roman" w:hAnsi="Times New Roman" w:cs="Times New Roman"/>
          <w:b/>
          <w:bCs/>
          <w:i/>
          <w:iCs/>
          <w:color w:val="000000" w:themeColor="text1"/>
        </w:rPr>
        <w:t>Action 10</w:t>
      </w:r>
      <w:r w:rsidRPr="00AF35EA">
        <w:rPr>
          <w:rFonts w:ascii="Times New Roman" w:hAnsi="Times New Roman" w:cs="Times New Roman"/>
          <w:b/>
          <w:bCs/>
          <w:color w:val="000000" w:themeColor="text1"/>
        </w:rPr>
        <w:t xml:space="preserve">. </w:t>
      </w:r>
      <w:r w:rsidRPr="00AF35EA">
        <w:rPr>
          <w:rFonts w:ascii="Times New Roman" w:hAnsi="Times New Roman" w:cs="Times New Roman"/>
          <w:color w:val="000000" w:themeColor="text1"/>
        </w:rPr>
        <w:t>Informer et sensibiliser le</w:t>
      </w:r>
      <w:r w:rsidRPr="00AF35EA">
        <w:rPr>
          <w:rFonts w:ascii="Times New Roman" w:hAnsi="Times New Roman" w:cs="Times New Roman"/>
          <w:b/>
          <w:bCs/>
          <w:color w:val="000000" w:themeColor="text1"/>
        </w:rPr>
        <w:t xml:space="preserve"> grand public </w:t>
      </w:r>
      <w:r w:rsidRPr="00AF35EA">
        <w:rPr>
          <w:rFonts w:ascii="Times New Roman" w:hAnsi="Times New Roman" w:cs="Times New Roman"/>
          <w:color w:val="000000" w:themeColor="text1"/>
        </w:rPr>
        <w:t>à la santé mentale</w:t>
      </w:r>
    </w:p>
    <w:p w14:paraId="74CEF1F6" w14:textId="77777777" w:rsidR="004F1808" w:rsidRPr="00AF35EA" w:rsidRDefault="004F1808" w:rsidP="00893C04">
      <w:pPr>
        <w:pStyle w:val="Paragraphedeliste"/>
        <w:spacing w:after="0" w:line="240" w:lineRule="auto"/>
        <w:ind w:left="1134" w:right="-709"/>
        <w:jc w:val="both"/>
        <w:rPr>
          <w:rFonts w:ascii="Times New Roman" w:hAnsi="Times New Roman" w:cs="Times New Roman"/>
          <w:i/>
          <w:color w:val="000000" w:themeColor="text1"/>
        </w:rPr>
      </w:pPr>
    </w:p>
    <w:p w14:paraId="4225731D" w14:textId="77777777" w:rsidR="004F1808" w:rsidRPr="00AF35EA" w:rsidRDefault="004F1808" w:rsidP="00893C04">
      <w:pPr>
        <w:spacing w:after="0" w:line="240" w:lineRule="auto"/>
        <w:ind w:left="1134" w:right="-709"/>
        <w:jc w:val="both"/>
        <w:rPr>
          <w:rFonts w:ascii="Times New Roman" w:hAnsi="Times New Roman" w:cs="Times New Roman"/>
          <w:iCs/>
          <w:color w:val="000000" w:themeColor="text1"/>
        </w:rPr>
      </w:pPr>
      <w:r w:rsidRPr="00AF35EA">
        <w:rPr>
          <w:rFonts w:ascii="Times New Roman" w:hAnsi="Times New Roman" w:cs="Times New Roman"/>
          <w:iCs/>
          <w:color w:val="000000" w:themeColor="text1"/>
        </w:rPr>
        <w:t>Chaque action est détaillée sous forme d’une fiche-action présentant le détail de son contexte et les modalités de sa mise en œuvre. L’ensemble des fiches actions constitue le plan d‘actions du Plan Local Unique Santé Social.</w:t>
      </w:r>
    </w:p>
    <w:p w14:paraId="31BDE60B" w14:textId="77777777" w:rsidR="004F1808" w:rsidRPr="00AF35EA" w:rsidRDefault="004F1808" w:rsidP="00893C04">
      <w:pPr>
        <w:spacing w:after="0" w:line="240" w:lineRule="auto"/>
        <w:ind w:left="1134" w:right="-709"/>
        <w:jc w:val="both"/>
        <w:rPr>
          <w:rFonts w:ascii="Times New Roman" w:hAnsi="Times New Roman" w:cs="Times New Roman"/>
          <w:iCs/>
          <w:color w:val="000000" w:themeColor="text1"/>
        </w:rPr>
      </w:pPr>
    </w:p>
    <w:p w14:paraId="5D2F0AE9" w14:textId="77777777" w:rsidR="004F1808" w:rsidRPr="00AF35EA" w:rsidRDefault="004F1808" w:rsidP="00893C04">
      <w:pPr>
        <w:spacing w:after="0" w:line="240" w:lineRule="auto"/>
        <w:ind w:left="1134" w:right="-709"/>
        <w:jc w:val="both"/>
        <w:rPr>
          <w:rFonts w:ascii="Times New Roman" w:hAnsi="Times New Roman" w:cs="Times New Roman"/>
          <w:iCs/>
          <w:color w:val="000000" w:themeColor="text1"/>
        </w:rPr>
      </w:pPr>
      <w:r w:rsidRPr="00AF35EA">
        <w:rPr>
          <w:rFonts w:ascii="Times New Roman" w:hAnsi="Times New Roman" w:cs="Times New Roman"/>
          <w:iCs/>
          <w:color w:val="000000" w:themeColor="text1"/>
        </w:rPr>
        <w:t>Le Plan Local Unique Santé Social sera signé entre la Caisse d’Allocations Familiales de la Vendée, l’Agence Régionale de Santé et la Communauté de Communes de Vendée Grand Littoral, pour une durée de cinq ans, à compter de sa date de signature.</w:t>
      </w:r>
    </w:p>
    <w:p w14:paraId="70C28175" w14:textId="77777777" w:rsidR="004F1808" w:rsidRPr="00AF35EA" w:rsidRDefault="004F1808" w:rsidP="00893C04">
      <w:pPr>
        <w:spacing w:after="0" w:line="240" w:lineRule="auto"/>
        <w:ind w:left="1134" w:right="-709"/>
        <w:jc w:val="both"/>
        <w:rPr>
          <w:rFonts w:ascii="Times New Roman" w:hAnsi="Times New Roman" w:cs="Times New Roman"/>
          <w:iCs/>
          <w:color w:val="000000" w:themeColor="text1"/>
        </w:rPr>
      </w:pPr>
    </w:p>
    <w:p w14:paraId="70ED4629" w14:textId="63FAC60D" w:rsidR="004F1808" w:rsidRDefault="004F1808" w:rsidP="00893C04">
      <w:pPr>
        <w:spacing w:after="0" w:line="240" w:lineRule="auto"/>
        <w:ind w:left="1134" w:right="-709"/>
        <w:jc w:val="both"/>
        <w:rPr>
          <w:rFonts w:ascii="Times New Roman" w:hAnsi="Times New Roman" w:cs="Times New Roman"/>
          <w:iCs/>
          <w:color w:val="000000" w:themeColor="text1"/>
        </w:rPr>
      </w:pPr>
      <w:r w:rsidRPr="00AF35EA">
        <w:rPr>
          <w:rFonts w:ascii="Times New Roman" w:hAnsi="Times New Roman" w:cs="Times New Roman"/>
          <w:iCs/>
          <w:color w:val="000000" w:themeColor="text1"/>
        </w:rPr>
        <w:t>Le conseil communautaire de Vendée Grand Littoral, réuni en séance le 16 novembre 2022, a validé le PLUSS et son programme d’actions. Chaque commune membre du territoire doit en retour, donner son avis sur ce PLUSS en amont de sa signature avec l’ARS et la CAF.</w:t>
      </w:r>
    </w:p>
    <w:p w14:paraId="268CD2B1" w14:textId="77777777" w:rsidR="00E65C30" w:rsidRPr="00AF35EA" w:rsidRDefault="00E65C30" w:rsidP="00893C04">
      <w:pPr>
        <w:spacing w:after="0" w:line="240" w:lineRule="auto"/>
        <w:ind w:left="1134" w:right="-709"/>
        <w:jc w:val="both"/>
        <w:rPr>
          <w:rFonts w:ascii="Times New Roman" w:hAnsi="Times New Roman" w:cs="Times New Roman"/>
          <w:iCs/>
          <w:color w:val="000000" w:themeColor="text1"/>
        </w:rPr>
      </w:pPr>
    </w:p>
    <w:p w14:paraId="5594A4D5" w14:textId="77777777" w:rsidR="004F1808" w:rsidRPr="00AF35EA" w:rsidRDefault="004F1808" w:rsidP="00893C04">
      <w:pPr>
        <w:suppressAutoHyphens/>
        <w:spacing w:after="0" w:line="240" w:lineRule="auto"/>
        <w:ind w:left="1134" w:right="-709"/>
        <w:jc w:val="both"/>
        <w:rPr>
          <w:rFonts w:ascii="Times New Roman" w:hAnsi="Times New Roman" w:cs="Times New Roman"/>
          <w:snapToGrid w:val="0"/>
          <w:color w:val="000000" w:themeColor="text1"/>
        </w:rPr>
      </w:pPr>
      <w:bookmarkStart w:id="0" w:name="_Hlk25068741"/>
    </w:p>
    <w:p w14:paraId="6D8D066A" w14:textId="55DC328A" w:rsidR="004F1808" w:rsidRDefault="004F1808" w:rsidP="007A1E99">
      <w:pPr>
        <w:suppressAutoHyphens/>
        <w:spacing w:after="0" w:line="240" w:lineRule="auto"/>
        <w:ind w:left="1134" w:right="-709"/>
        <w:jc w:val="both"/>
        <w:rPr>
          <w:rFonts w:ascii="Times New Roman" w:hAnsi="Times New Roman" w:cs="Times New Roman"/>
          <w:b/>
          <w:i/>
          <w:snapToGrid w:val="0"/>
          <w:color w:val="000000" w:themeColor="text1"/>
        </w:rPr>
      </w:pPr>
      <w:r w:rsidRPr="00AF35EA">
        <w:rPr>
          <w:rFonts w:ascii="Times New Roman" w:hAnsi="Times New Roman" w:cs="Times New Roman"/>
          <w:b/>
          <w:i/>
          <w:snapToGrid w:val="0"/>
          <w:color w:val="000000" w:themeColor="text1"/>
        </w:rPr>
        <w:t xml:space="preserve">Après en avoir délibéré, </w:t>
      </w:r>
      <w:r>
        <w:rPr>
          <w:rFonts w:ascii="Times New Roman" w:hAnsi="Times New Roman" w:cs="Times New Roman"/>
          <w:b/>
          <w:i/>
          <w:snapToGrid w:val="0"/>
          <w:color w:val="000000" w:themeColor="text1"/>
        </w:rPr>
        <w:t xml:space="preserve">et à l’unanimité </w:t>
      </w:r>
      <w:r w:rsidRPr="00AF35EA">
        <w:rPr>
          <w:rFonts w:ascii="Times New Roman" w:hAnsi="Times New Roman" w:cs="Times New Roman"/>
          <w:b/>
          <w:i/>
          <w:snapToGrid w:val="0"/>
          <w:color w:val="000000" w:themeColor="text1"/>
        </w:rPr>
        <w:t>le Conseil Municipal :</w:t>
      </w:r>
    </w:p>
    <w:p w14:paraId="7B8BC4B3" w14:textId="77777777" w:rsidR="007A1E99" w:rsidRDefault="007A1E99" w:rsidP="007A1E99">
      <w:pPr>
        <w:suppressAutoHyphens/>
        <w:spacing w:after="0" w:line="240" w:lineRule="auto"/>
        <w:ind w:left="1134" w:right="-709"/>
        <w:jc w:val="both"/>
        <w:rPr>
          <w:rFonts w:ascii="Times New Roman" w:hAnsi="Times New Roman" w:cs="Times New Roman"/>
          <w:b/>
          <w:i/>
          <w:snapToGrid w:val="0"/>
          <w:color w:val="000000" w:themeColor="text1"/>
        </w:rPr>
      </w:pPr>
    </w:p>
    <w:p w14:paraId="56FB6313" w14:textId="06B543F2" w:rsidR="004F1808" w:rsidRPr="00AF35EA" w:rsidRDefault="004F1808" w:rsidP="00893C04">
      <w:pPr>
        <w:suppressAutoHyphens/>
        <w:spacing w:before="120" w:after="120" w:line="240" w:lineRule="auto"/>
        <w:ind w:left="1134" w:right="-709"/>
        <w:jc w:val="center"/>
        <w:rPr>
          <w:rFonts w:ascii="Times New Roman" w:hAnsi="Times New Roman" w:cs="Times New Roman"/>
          <w:b/>
          <w:i/>
          <w:snapToGrid w:val="0"/>
          <w:color w:val="000000" w:themeColor="text1"/>
        </w:rPr>
      </w:pPr>
      <w:r w:rsidRPr="00AF35EA">
        <w:rPr>
          <w:rFonts w:ascii="Times New Roman" w:hAnsi="Times New Roman" w:cs="Times New Roman"/>
          <w:b/>
          <w:i/>
          <w:snapToGrid w:val="0"/>
          <w:color w:val="000000" w:themeColor="text1"/>
        </w:rPr>
        <w:t>DECIDE</w:t>
      </w:r>
    </w:p>
    <w:bookmarkEnd w:id="0"/>
    <w:p w14:paraId="0514C2D9" w14:textId="77777777" w:rsidR="004F1808" w:rsidRPr="00AF35EA" w:rsidRDefault="004F1808" w:rsidP="00893C04">
      <w:pPr>
        <w:spacing w:after="0" w:line="240" w:lineRule="auto"/>
        <w:ind w:left="1134" w:right="-709"/>
        <w:jc w:val="both"/>
        <w:rPr>
          <w:rFonts w:ascii="Times New Roman" w:hAnsi="Times New Roman" w:cs="Times New Roman"/>
          <w:b/>
          <w:i/>
          <w:color w:val="000000" w:themeColor="text1"/>
        </w:rPr>
      </w:pPr>
      <w:r w:rsidRPr="00AF35EA">
        <w:rPr>
          <w:rFonts w:ascii="Times New Roman" w:hAnsi="Times New Roman" w:cs="Times New Roman"/>
          <w:b/>
          <w:i/>
          <w:color w:val="000000" w:themeColor="text1"/>
        </w:rPr>
        <w:t>1. De valider le Plan Local Unique Santé Social tel que présenté et approuvé par Vendée Grand Littoral,</w:t>
      </w:r>
    </w:p>
    <w:p w14:paraId="0883A460" w14:textId="77777777" w:rsidR="004F1808" w:rsidRPr="00AF35EA" w:rsidRDefault="004F1808" w:rsidP="00893C04">
      <w:pPr>
        <w:spacing w:after="0" w:line="240" w:lineRule="auto"/>
        <w:ind w:left="1134" w:right="-709"/>
        <w:jc w:val="both"/>
        <w:rPr>
          <w:rFonts w:ascii="Times New Roman" w:hAnsi="Times New Roman" w:cs="Times New Roman"/>
          <w:b/>
          <w:i/>
          <w:color w:val="000000" w:themeColor="text1"/>
        </w:rPr>
      </w:pPr>
    </w:p>
    <w:p w14:paraId="3D45AA6D" w14:textId="77777777" w:rsidR="004F1808" w:rsidRPr="00AF35EA" w:rsidRDefault="004F1808" w:rsidP="00893C04">
      <w:pPr>
        <w:spacing w:after="0" w:line="240" w:lineRule="auto"/>
        <w:ind w:left="1134" w:right="-709"/>
        <w:jc w:val="both"/>
        <w:rPr>
          <w:rFonts w:ascii="Times New Roman" w:hAnsi="Times New Roman" w:cs="Times New Roman"/>
          <w:b/>
          <w:i/>
          <w:color w:val="000000" w:themeColor="text1"/>
        </w:rPr>
      </w:pPr>
      <w:r w:rsidRPr="00AF35EA">
        <w:rPr>
          <w:rFonts w:ascii="Times New Roman" w:hAnsi="Times New Roman" w:cs="Times New Roman"/>
          <w:b/>
          <w:i/>
          <w:color w:val="000000" w:themeColor="text1"/>
        </w:rPr>
        <w:t>2.D’autoriser Monsieur le Maire ou son représentant à signer toutes les pièces relatives à cette décision</w:t>
      </w:r>
    </w:p>
    <w:p w14:paraId="34A7F03D" w14:textId="77777777" w:rsidR="004F1808" w:rsidRPr="00AF35EA" w:rsidRDefault="004F1808" w:rsidP="00893C04">
      <w:pPr>
        <w:suppressAutoHyphens/>
        <w:spacing w:after="0" w:line="240" w:lineRule="auto"/>
        <w:ind w:left="1134" w:right="-709"/>
        <w:rPr>
          <w:rFonts w:ascii="Times New Roman" w:hAnsi="Times New Roman" w:cs="Times New Roman"/>
          <w:b/>
          <w:i/>
          <w:snapToGrid w:val="0"/>
          <w:color w:val="000000" w:themeColor="text1"/>
          <w:u w:val="single" w:color="4472C4" w:themeColor="accent1"/>
        </w:rPr>
      </w:pPr>
    </w:p>
    <w:p w14:paraId="5891B271" w14:textId="77777777" w:rsidR="004F1808" w:rsidRDefault="004F1808" w:rsidP="00893C04">
      <w:pPr>
        <w:spacing w:after="0"/>
        <w:ind w:left="1134" w:right="-709"/>
        <w:jc w:val="both"/>
        <w:rPr>
          <w:rFonts w:ascii="Times New Roman" w:hAnsi="Times New Roman" w:cs="Times New Roman"/>
          <w:b/>
          <w:bCs/>
          <w:u w:val="single"/>
        </w:rPr>
      </w:pPr>
      <w:r>
        <w:rPr>
          <w:rFonts w:ascii="Times New Roman" w:hAnsi="Times New Roman" w:cs="Times New Roman"/>
          <w:b/>
          <w:bCs/>
          <w:u w:val="single"/>
        </w:rPr>
        <w:t>80-2022 : MARCHE A BON DE COMMANDE POUR TRAVAUX D’ENTRETIEN – CHOIX DES ENTREPRISES</w:t>
      </w:r>
    </w:p>
    <w:p w14:paraId="687785EB" w14:textId="77777777" w:rsidR="004F1808" w:rsidRDefault="004F1808" w:rsidP="00893C04">
      <w:pPr>
        <w:autoSpaceDE w:val="0"/>
        <w:autoSpaceDN w:val="0"/>
        <w:adjustRightInd w:val="0"/>
        <w:spacing w:after="0"/>
        <w:ind w:left="1134" w:right="-709"/>
        <w:jc w:val="both"/>
        <w:rPr>
          <w:rFonts w:ascii="Times New Roman" w:hAnsi="Times New Roman" w:cs="Times New Roman"/>
          <w:b/>
          <w:bCs/>
          <w:u w:val="single"/>
        </w:rPr>
      </w:pPr>
    </w:p>
    <w:p w14:paraId="4C5985A7" w14:textId="77777777" w:rsidR="004F1808" w:rsidRPr="00770B4B" w:rsidRDefault="004F1808" w:rsidP="00893C04">
      <w:pPr>
        <w:autoSpaceDE w:val="0"/>
        <w:autoSpaceDN w:val="0"/>
        <w:adjustRightInd w:val="0"/>
        <w:spacing w:after="0" w:line="240" w:lineRule="auto"/>
        <w:ind w:left="1134" w:right="-709"/>
        <w:jc w:val="both"/>
        <w:rPr>
          <w:rFonts w:ascii="Times New Roman" w:hAnsi="Times New Roman" w:cs="Times New Roman"/>
        </w:rPr>
      </w:pPr>
      <w:r w:rsidRPr="00770B4B">
        <w:rPr>
          <w:rFonts w:ascii="Times New Roman" w:hAnsi="Times New Roman" w:cs="Times New Roman"/>
        </w:rPr>
        <w:t>Vu</w:t>
      </w:r>
      <w:r>
        <w:rPr>
          <w:rFonts w:ascii="Times New Roman" w:hAnsi="Times New Roman" w:cs="Times New Roman"/>
        </w:rPr>
        <w:t xml:space="preserve"> </w:t>
      </w:r>
      <w:r w:rsidRPr="00770B4B">
        <w:rPr>
          <w:rFonts w:ascii="Times New Roman" w:hAnsi="Times New Roman" w:cs="Times New Roman"/>
        </w:rPr>
        <w:t>la délibération n°</w:t>
      </w:r>
      <w:r>
        <w:rPr>
          <w:rFonts w:ascii="Times New Roman" w:hAnsi="Times New Roman" w:cs="Times New Roman"/>
        </w:rPr>
        <w:t xml:space="preserve"> 61-2022 du 17 octobre 2022</w:t>
      </w:r>
      <w:r w:rsidRPr="00770B4B">
        <w:rPr>
          <w:rFonts w:ascii="Times New Roman" w:hAnsi="Times New Roman" w:cs="Times New Roman"/>
        </w:rPr>
        <w:t xml:space="preserve"> </w:t>
      </w:r>
      <w:r>
        <w:rPr>
          <w:rFonts w:ascii="Times New Roman" w:hAnsi="Times New Roman" w:cs="Times New Roman"/>
        </w:rPr>
        <w:t xml:space="preserve">  </w:t>
      </w:r>
      <w:r w:rsidRPr="00770B4B">
        <w:rPr>
          <w:rFonts w:ascii="Times New Roman" w:hAnsi="Times New Roman" w:cs="Times New Roman"/>
        </w:rPr>
        <w:t xml:space="preserve">décidant le lancement d’un marché à bon de commande pour les travaux d’entretien du Lac de </w:t>
      </w:r>
      <w:proofErr w:type="spellStart"/>
      <w:r w:rsidRPr="00770B4B">
        <w:rPr>
          <w:rFonts w:ascii="Times New Roman" w:hAnsi="Times New Roman" w:cs="Times New Roman"/>
        </w:rPr>
        <w:t>Finfarine</w:t>
      </w:r>
      <w:proofErr w:type="spellEnd"/>
      <w:r w:rsidRPr="00770B4B">
        <w:rPr>
          <w:rFonts w:ascii="Times New Roman" w:hAnsi="Times New Roman" w:cs="Times New Roman"/>
        </w:rPr>
        <w:t>, du Point à temps, des fossés et des accotements, des haies et des talus en bord de chaussée. Ce marché étant passé pour une durée d’un an, renouvelable 3 fois (soit 4 ans maximum au total)</w:t>
      </w:r>
    </w:p>
    <w:p w14:paraId="0F07516A" w14:textId="77777777" w:rsidR="00E65C30" w:rsidRDefault="00E65C30" w:rsidP="00893C04">
      <w:pPr>
        <w:spacing w:before="100" w:beforeAutospacing="1" w:after="100" w:afterAutospacing="1" w:line="240" w:lineRule="auto"/>
        <w:ind w:left="1134" w:right="-709"/>
        <w:jc w:val="both"/>
        <w:rPr>
          <w:rFonts w:ascii="Times New Roman" w:hAnsi="Times New Roman" w:cs="Times New Roman"/>
        </w:rPr>
      </w:pPr>
    </w:p>
    <w:p w14:paraId="57A8536A" w14:textId="77777777" w:rsidR="00E65C30" w:rsidRDefault="00E65C30" w:rsidP="00893C04">
      <w:pPr>
        <w:spacing w:before="100" w:beforeAutospacing="1" w:after="100" w:afterAutospacing="1" w:line="240" w:lineRule="auto"/>
        <w:ind w:left="1134" w:right="-709"/>
        <w:jc w:val="both"/>
        <w:rPr>
          <w:rFonts w:ascii="Times New Roman" w:hAnsi="Times New Roman" w:cs="Times New Roman"/>
        </w:rPr>
      </w:pPr>
    </w:p>
    <w:p w14:paraId="2169261F" w14:textId="26CB1318" w:rsidR="004F1808" w:rsidRPr="00770B4B" w:rsidRDefault="004F1808" w:rsidP="00893C04">
      <w:pPr>
        <w:spacing w:before="100" w:beforeAutospacing="1" w:after="100" w:afterAutospacing="1" w:line="240" w:lineRule="auto"/>
        <w:ind w:left="1134" w:right="-709"/>
        <w:jc w:val="both"/>
        <w:rPr>
          <w:rFonts w:ascii="Times New Roman" w:hAnsi="Times New Roman" w:cs="Times New Roman"/>
        </w:rPr>
      </w:pPr>
      <w:r>
        <w:rPr>
          <w:rFonts w:ascii="Times New Roman" w:hAnsi="Times New Roman" w:cs="Times New Roman"/>
        </w:rPr>
        <w:t>A</w:t>
      </w:r>
      <w:r w:rsidRPr="00770B4B">
        <w:rPr>
          <w:rFonts w:ascii="Times New Roman" w:hAnsi="Times New Roman" w:cs="Times New Roman"/>
        </w:rPr>
        <w:t xml:space="preserve">près avoir pris connaissance du rapport d’analyse des offres, le Conseil Municipal décide de retenir les entreprises suivantes : </w:t>
      </w:r>
    </w:p>
    <w:p w14:paraId="59E82D8E" w14:textId="16B22E53" w:rsidR="004F1808" w:rsidRPr="00770B4B" w:rsidRDefault="004F1808" w:rsidP="00893C04">
      <w:pPr>
        <w:numPr>
          <w:ilvl w:val="0"/>
          <w:numId w:val="5"/>
        </w:numPr>
        <w:spacing w:before="100" w:beforeAutospacing="1" w:after="100" w:afterAutospacing="1" w:line="240" w:lineRule="auto"/>
        <w:ind w:left="1134" w:right="-709"/>
        <w:contextualSpacing/>
        <w:jc w:val="both"/>
        <w:rPr>
          <w:rFonts w:ascii="Times New Roman" w:hAnsi="Times New Roman" w:cs="Times New Roman"/>
        </w:rPr>
      </w:pPr>
      <w:r w:rsidRPr="00770B4B">
        <w:rPr>
          <w:rFonts w:ascii="Times New Roman" w:hAnsi="Times New Roman" w:cs="Times New Roman"/>
        </w:rPr>
        <w:t xml:space="preserve">Lot 1 : Travaux d’entretien des rives du lac de </w:t>
      </w:r>
      <w:proofErr w:type="spellStart"/>
      <w:r w:rsidRPr="00770B4B">
        <w:rPr>
          <w:rFonts w:ascii="Times New Roman" w:hAnsi="Times New Roman" w:cs="Times New Roman"/>
        </w:rPr>
        <w:t>Finfarine</w:t>
      </w:r>
      <w:proofErr w:type="spellEnd"/>
      <w:r w:rsidRPr="00770B4B">
        <w:rPr>
          <w:rFonts w:ascii="Times New Roman" w:hAnsi="Times New Roman" w:cs="Times New Roman"/>
        </w:rPr>
        <w:t xml:space="preserve"> : MULTI SERVICES DE FINFARINE de POIROUX, pour un montant </w:t>
      </w:r>
      <w:proofErr w:type="gramStart"/>
      <w:r w:rsidRPr="00770B4B">
        <w:rPr>
          <w:rFonts w:ascii="Times New Roman" w:hAnsi="Times New Roman" w:cs="Times New Roman"/>
        </w:rPr>
        <w:t>annuel  de</w:t>
      </w:r>
      <w:proofErr w:type="gramEnd"/>
      <w:r w:rsidRPr="00770B4B">
        <w:rPr>
          <w:rFonts w:ascii="Times New Roman" w:hAnsi="Times New Roman" w:cs="Times New Roman"/>
        </w:rPr>
        <w:t xml:space="preserve">  9</w:t>
      </w:r>
      <w:r>
        <w:rPr>
          <w:rFonts w:ascii="Times New Roman" w:hAnsi="Times New Roman" w:cs="Times New Roman"/>
        </w:rPr>
        <w:t> 160.</w:t>
      </w:r>
      <w:r w:rsidRPr="00770B4B">
        <w:rPr>
          <w:rFonts w:ascii="Times New Roman" w:hAnsi="Times New Roman" w:cs="Times New Roman"/>
        </w:rPr>
        <w:t>00 € H.T.</w:t>
      </w:r>
    </w:p>
    <w:p w14:paraId="3B288690" w14:textId="71CB3E22" w:rsidR="004F1808" w:rsidRPr="00770B4B" w:rsidRDefault="004F1808" w:rsidP="00893C04">
      <w:pPr>
        <w:numPr>
          <w:ilvl w:val="0"/>
          <w:numId w:val="5"/>
        </w:numPr>
        <w:spacing w:before="100" w:beforeAutospacing="1" w:after="100" w:afterAutospacing="1" w:line="240" w:lineRule="auto"/>
        <w:ind w:left="1134" w:right="-709"/>
        <w:contextualSpacing/>
        <w:jc w:val="both"/>
        <w:rPr>
          <w:rFonts w:ascii="Times New Roman" w:hAnsi="Times New Roman" w:cs="Times New Roman"/>
        </w:rPr>
      </w:pPr>
      <w:r w:rsidRPr="00770B4B">
        <w:rPr>
          <w:rFonts w:ascii="Times New Roman" w:hAnsi="Times New Roman" w:cs="Times New Roman"/>
        </w:rPr>
        <w:t xml:space="preserve">Lot 2 : Travaux de point à temps : </w:t>
      </w:r>
      <w:r w:rsidRPr="00837C0D">
        <w:rPr>
          <w:rFonts w:ascii="Times New Roman" w:hAnsi="Times New Roman" w:cs="Times New Roman"/>
          <w:color w:val="262626" w:themeColor="text1" w:themeTint="D9"/>
        </w:rPr>
        <w:t xml:space="preserve">ATPR de Longeville sur Mer </w:t>
      </w:r>
      <w:r w:rsidRPr="00770B4B">
        <w:rPr>
          <w:rFonts w:ascii="Times New Roman" w:hAnsi="Times New Roman" w:cs="Times New Roman"/>
        </w:rPr>
        <w:t xml:space="preserve">pour un montant annuel de </w:t>
      </w:r>
      <w:r>
        <w:rPr>
          <w:rFonts w:ascii="Times New Roman" w:hAnsi="Times New Roman" w:cs="Times New Roman"/>
        </w:rPr>
        <w:t>18 660</w:t>
      </w:r>
      <w:r w:rsidRPr="00770B4B">
        <w:rPr>
          <w:rFonts w:ascii="Times New Roman" w:hAnsi="Times New Roman" w:cs="Times New Roman"/>
        </w:rPr>
        <w:t>.00 € H.T.</w:t>
      </w:r>
    </w:p>
    <w:p w14:paraId="1CBF2452" w14:textId="4808DA79" w:rsidR="004F1808" w:rsidRPr="00770B4B" w:rsidRDefault="004F1808" w:rsidP="00893C04">
      <w:pPr>
        <w:numPr>
          <w:ilvl w:val="0"/>
          <w:numId w:val="5"/>
        </w:numPr>
        <w:spacing w:before="100" w:beforeAutospacing="1" w:after="100" w:afterAutospacing="1" w:line="240" w:lineRule="auto"/>
        <w:ind w:left="1134" w:right="-709"/>
        <w:contextualSpacing/>
        <w:jc w:val="both"/>
        <w:rPr>
          <w:rFonts w:ascii="Times New Roman" w:hAnsi="Times New Roman" w:cs="Times New Roman"/>
        </w:rPr>
      </w:pPr>
      <w:r w:rsidRPr="00770B4B">
        <w:rPr>
          <w:rFonts w:ascii="Times New Roman" w:hAnsi="Times New Roman" w:cs="Times New Roman"/>
        </w:rPr>
        <w:t xml:space="preserve">Lot 3 : Travaux d’entretien des fossés et accotements : SARL 2LTP, de NANTES pour un montant annuel de </w:t>
      </w:r>
      <w:r>
        <w:rPr>
          <w:rFonts w:ascii="Times New Roman" w:hAnsi="Times New Roman" w:cs="Times New Roman"/>
        </w:rPr>
        <w:t>5 650.00</w:t>
      </w:r>
      <w:r w:rsidRPr="00770B4B">
        <w:rPr>
          <w:rFonts w:ascii="Times New Roman" w:hAnsi="Times New Roman" w:cs="Times New Roman"/>
        </w:rPr>
        <w:t xml:space="preserve"> € H.T.</w:t>
      </w:r>
    </w:p>
    <w:p w14:paraId="6BE127BE" w14:textId="1D1BA154" w:rsidR="004F1808" w:rsidRDefault="004F1808" w:rsidP="00893C04">
      <w:pPr>
        <w:numPr>
          <w:ilvl w:val="0"/>
          <w:numId w:val="5"/>
        </w:numPr>
        <w:spacing w:before="100" w:beforeAutospacing="1" w:after="100" w:afterAutospacing="1" w:line="240" w:lineRule="auto"/>
        <w:ind w:left="1134" w:right="-709"/>
        <w:contextualSpacing/>
        <w:jc w:val="both"/>
        <w:rPr>
          <w:rFonts w:ascii="Times New Roman" w:hAnsi="Times New Roman" w:cs="Times New Roman"/>
        </w:rPr>
      </w:pPr>
      <w:r w:rsidRPr="00770B4B">
        <w:rPr>
          <w:rFonts w:ascii="Times New Roman" w:hAnsi="Times New Roman" w:cs="Times New Roman"/>
        </w:rPr>
        <w:t xml:space="preserve">Lot 4 : Travaux d’entretien des haies et des talus en bord de chaussée : ETA VERNAGEAU DIDIER de POIROUX, pour un montant de </w:t>
      </w:r>
      <w:r>
        <w:rPr>
          <w:rFonts w:ascii="Times New Roman" w:hAnsi="Times New Roman" w:cs="Times New Roman"/>
        </w:rPr>
        <w:t>12 842</w:t>
      </w:r>
      <w:r w:rsidRPr="00770B4B">
        <w:rPr>
          <w:rFonts w:ascii="Times New Roman" w:hAnsi="Times New Roman" w:cs="Times New Roman"/>
        </w:rPr>
        <w:t>.00 € H.T.</w:t>
      </w:r>
    </w:p>
    <w:p w14:paraId="37BE8894" w14:textId="77777777" w:rsidR="004F1808" w:rsidRPr="00770B4B" w:rsidRDefault="004F1808" w:rsidP="00893C04">
      <w:pPr>
        <w:spacing w:before="100" w:beforeAutospacing="1" w:after="100" w:afterAutospacing="1" w:line="240" w:lineRule="auto"/>
        <w:ind w:left="1134" w:right="-709"/>
        <w:contextualSpacing/>
        <w:jc w:val="both"/>
        <w:rPr>
          <w:rFonts w:ascii="Times New Roman" w:hAnsi="Times New Roman" w:cs="Times New Roman"/>
        </w:rPr>
      </w:pPr>
    </w:p>
    <w:p w14:paraId="238A669E" w14:textId="77777777" w:rsidR="004F1808" w:rsidRDefault="004F1808" w:rsidP="00893C04">
      <w:pPr>
        <w:spacing w:after="120" w:line="240" w:lineRule="auto"/>
        <w:ind w:left="1134" w:right="-709"/>
        <w:jc w:val="both"/>
        <w:rPr>
          <w:rFonts w:ascii="Times New Roman" w:hAnsi="Times New Roman" w:cs="Times New Roman"/>
        </w:rPr>
      </w:pPr>
      <w:r w:rsidRPr="00770B4B">
        <w:rPr>
          <w:rFonts w:ascii="Times New Roman" w:hAnsi="Times New Roman" w:cs="Times New Roman"/>
        </w:rPr>
        <w:t xml:space="preserve">Le Conseil Municipal, à l’unanimité, autorise le Maire </w:t>
      </w:r>
      <w:r>
        <w:rPr>
          <w:rFonts w:ascii="Times New Roman" w:hAnsi="Times New Roman" w:cs="Times New Roman"/>
        </w:rPr>
        <w:t>ou un adjoint</w:t>
      </w:r>
      <w:r w:rsidRPr="00770B4B">
        <w:rPr>
          <w:rFonts w:ascii="Times New Roman" w:hAnsi="Times New Roman" w:cs="Times New Roman"/>
        </w:rPr>
        <w:t xml:space="preserve"> à signer toutes les pièces s’y rapportant.</w:t>
      </w:r>
    </w:p>
    <w:p w14:paraId="34E5BEBB" w14:textId="77777777" w:rsidR="004F1808" w:rsidRPr="00AF35EA" w:rsidRDefault="004F1808" w:rsidP="00893C04">
      <w:pPr>
        <w:spacing w:after="0"/>
        <w:ind w:left="1134" w:right="-709"/>
        <w:jc w:val="both"/>
        <w:rPr>
          <w:rFonts w:ascii="Times New Roman" w:hAnsi="Times New Roman" w:cs="Times New Roman"/>
          <w:b/>
          <w:bCs/>
          <w:u w:val="single"/>
        </w:rPr>
      </w:pPr>
    </w:p>
    <w:p w14:paraId="6E9A5F89" w14:textId="77777777" w:rsidR="004A6D67" w:rsidRPr="004A6D67" w:rsidRDefault="004A6D67" w:rsidP="004A6D67">
      <w:pPr>
        <w:ind w:left="1134"/>
        <w:jc w:val="both"/>
        <w:rPr>
          <w:rFonts w:ascii="Times New Roman" w:hAnsi="Times New Roman" w:cs="Times New Roman"/>
          <w:b/>
        </w:rPr>
      </w:pPr>
      <w:r w:rsidRPr="004A6D67">
        <w:rPr>
          <w:rFonts w:ascii="Times New Roman" w:hAnsi="Times New Roman" w:cs="Times New Roman"/>
          <w:b/>
          <w:u w:val="single"/>
        </w:rPr>
        <w:t>Déclarations d’Intentions d’Aliéner</w:t>
      </w:r>
      <w:r w:rsidRPr="004A6D67">
        <w:rPr>
          <w:rFonts w:ascii="Times New Roman" w:hAnsi="Times New Roman" w:cs="Times New Roman"/>
        </w:rPr>
        <w:t> </w:t>
      </w:r>
      <w:r w:rsidRPr="004A6D67">
        <w:rPr>
          <w:rFonts w:ascii="Times New Roman" w:hAnsi="Times New Roman" w:cs="Times New Roman"/>
          <w:b/>
        </w:rPr>
        <w:t xml:space="preserve">: </w:t>
      </w:r>
    </w:p>
    <w:p w14:paraId="3350061A" w14:textId="77777777" w:rsidR="004A6D67" w:rsidRPr="004A6D67" w:rsidRDefault="004A6D67" w:rsidP="004A6D67">
      <w:pPr>
        <w:ind w:left="1134"/>
        <w:jc w:val="both"/>
        <w:rPr>
          <w:rFonts w:ascii="Times New Roman" w:hAnsi="Times New Roman" w:cs="Times New Roman"/>
        </w:rPr>
      </w:pPr>
      <w:r w:rsidRPr="004A6D67">
        <w:rPr>
          <w:rFonts w:ascii="Times New Roman" w:hAnsi="Times New Roman" w:cs="Times New Roman"/>
        </w:rPr>
        <w:t>La commune renonce à son droit de préemption concernant les parcelles suivantes :</w:t>
      </w:r>
    </w:p>
    <w:p w14:paraId="1CB77111" w14:textId="08588E6D" w:rsidR="004A6D67" w:rsidRPr="004A6D67" w:rsidRDefault="00DD4328" w:rsidP="004A6D67">
      <w:pPr>
        <w:numPr>
          <w:ilvl w:val="0"/>
          <w:numId w:val="6"/>
        </w:numPr>
        <w:contextualSpacing/>
        <w:jc w:val="both"/>
        <w:rPr>
          <w:rFonts w:ascii="Times New Roman" w:hAnsi="Times New Roman" w:cs="Times New Roman"/>
        </w:rPr>
      </w:pPr>
      <w:r>
        <w:rPr>
          <w:rFonts w:ascii="Times New Roman" w:hAnsi="Times New Roman" w:cs="Times New Roman"/>
        </w:rPr>
        <w:t xml:space="preserve">C 2176, 2177 et 2178 – Impasse du Sacré </w:t>
      </w:r>
      <w:proofErr w:type="spellStart"/>
      <w:r>
        <w:rPr>
          <w:rFonts w:ascii="Times New Roman" w:hAnsi="Times New Roman" w:cs="Times New Roman"/>
        </w:rPr>
        <w:t>Coeur</w:t>
      </w:r>
      <w:proofErr w:type="spellEnd"/>
    </w:p>
    <w:p w14:paraId="3D7251C1" w14:textId="08DA02D8" w:rsidR="00DD4328" w:rsidRDefault="00DD4328" w:rsidP="004A6D67">
      <w:pPr>
        <w:jc w:val="both"/>
      </w:pPr>
    </w:p>
    <w:p w14:paraId="2EABD90F" w14:textId="77777777" w:rsidR="00E65C30" w:rsidRPr="004A6D67" w:rsidRDefault="00E65C30" w:rsidP="004A6D67">
      <w:pPr>
        <w:jc w:val="both"/>
      </w:pPr>
    </w:p>
    <w:p w14:paraId="000DAB59" w14:textId="5A6F74E7" w:rsidR="004A6D67" w:rsidRPr="004A6D67" w:rsidRDefault="004A6D67" w:rsidP="004A6D67">
      <w:pPr>
        <w:ind w:left="1134"/>
        <w:rPr>
          <w:rFonts w:ascii="Times New Roman" w:hAnsi="Times New Roman" w:cs="Times New Roman"/>
          <w:b/>
        </w:rPr>
      </w:pPr>
      <w:r w:rsidRPr="004A6D67">
        <w:rPr>
          <w:rFonts w:ascii="Times New Roman" w:hAnsi="Times New Roman" w:cs="Times New Roman"/>
          <w:b/>
          <w:u w:val="single"/>
        </w:rPr>
        <w:t>Affaires diverses</w:t>
      </w:r>
      <w:r w:rsidRPr="004A6D67">
        <w:rPr>
          <w:rFonts w:ascii="Times New Roman" w:hAnsi="Times New Roman" w:cs="Times New Roman"/>
        </w:rPr>
        <w:t> </w:t>
      </w:r>
      <w:r w:rsidRPr="004A6D67">
        <w:rPr>
          <w:rFonts w:ascii="Times New Roman" w:hAnsi="Times New Roman" w:cs="Times New Roman"/>
          <w:b/>
        </w:rPr>
        <w:t>:</w:t>
      </w:r>
    </w:p>
    <w:p w14:paraId="17718C86" w14:textId="77777777" w:rsidR="004A6D67" w:rsidRPr="004A6D67" w:rsidRDefault="004A6D67" w:rsidP="004A6D67">
      <w:pPr>
        <w:ind w:right="-426"/>
        <w:rPr>
          <w:rFonts w:ascii="Times New Roman" w:hAnsi="Times New Roman" w:cs="Times New Roman"/>
        </w:rPr>
      </w:pPr>
    </w:p>
    <w:p w14:paraId="7A28ADE5" w14:textId="00E4A128" w:rsidR="004A6D67" w:rsidRDefault="00E65C30" w:rsidP="00E65C30">
      <w:pPr>
        <w:ind w:left="1134"/>
        <w:rPr>
          <w:rFonts w:ascii="Times New Roman" w:hAnsi="Times New Roman" w:cs="Times New Roman"/>
        </w:rPr>
      </w:pPr>
      <w:r>
        <w:rPr>
          <w:rFonts w:ascii="Times New Roman" w:hAnsi="Times New Roman" w:cs="Times New Roman"/>
        </w:rPr>
        <w:t>NEANT</w:t>
      </w:r>
    </w:p>
    <w:p w14:paraId="5E0729D6" w14:textId="6F94DF39" w:rsidR="00E65C30" w:rsidRDefault="00E65C30" w:rsidP="00E65C30">
      <w:pPr>
        <w:ind w:left="1134"/>
        <w:rPr>
          <w:rFonts w:ascii="Times New Roman" w:hAnsi="Times New Roman" w:cs="Times New Roman"/>
        </w:rPr>
      </w:pPr>
    </w:p>
    <w:p w14:paraId="3D44861E" w14:textId="77777777" w:rsidR="00E65C30" w:rsidRDefault="00E65C30" w:rsidP="00E65C30">
      <w:pPr>
        <w:ind w:left="1134"/>
        <w:rPr>
          <w:rFonts w:ascii="Times New Roman" w:hAnsi="Times New Roman" w:cs="Times New Roman"/>
        </w:rPr>
      </w:pPr>
    </w:p>
    <w:p w14:paraId="5AB07073" w14:textId="77777777" w:rsidR="00E65C30" w:rsidRPr="004A6D67" w:rsidRDefault="00E65C30" w:rsidP="00E65C30">
      <w:pPr>
        <w:ind w:left="1134"/>
        <w:rPr>
          <w:rFonts w:ascii="Times New Roman" w:hAnsi="Times New Roman" w:cs="Times New Roman"/>
        </w:rPr>
      </w:pPr>
    </w:p>
    <w:p w14:paraId="05A41365" w14:textId="54EF0900" w:rsidR="004A6D67" w:rsidRPr="004A6D67" w:rsidRDefault="004A6D67" w:rsidP="004A6D67">
      <w:pPr>
        <w:ind w:left="1134"/>
        <w:rPr>
          <w:rFonts w:ascii="Times New Roman" w:hAnsi="Times New Roman" w:cs="Times New Roman"/>
        </w:rPr>
      </w:pPr>
      <w:r w:rsidRPr="004A6D67">
        <w:rPr>
          <w:rFonts w:ascii="Times New Roman" w:hAnsi="Times New Roman" w:cs="Times New Roman"/>
        </w:rPr>
        <w:t xml:space="preserve">Date du prochain Conseil Municipal le </w:t>
      </w:r>
      <w:r>
        <w:rPr>
          <w:rFonts w:ascii="Times New Roman" w:hAnsi="Times New Roman" w:cs="Times New Roman"/>
        </w:rPr>
        <w:t xml:space="preserve">05 janvier 2023 </w:t>
      </w:r>
      <w:r w:rsidRPr="004A6D67">
        <w:rPr>
          <w:rFonts w:ascii="Times New Roman" w:hAnsi="Times New Roman" w:cs="Times New Roman"/>
        </w:rPr>
        <w:t xml:space="preserve">à </w:t>
      </w:r>
      <w:r w:rsidR="000823CD">
        <w:rPr>
          <w:rFonts w:ascii="Times New Roman" w:hAnsi="Times New Roman" w:cs="Times New Roman"/>
        </w:rPr>
        <w:t>19</w:t>
      </w:r>
      <w:r w:rsidRPr="004A6D67">
        <w:rPr>
          <w:rFonts w:ascii="Times New Roman" w:hAnsi="Times New Roman" w:cs="Times New Roman"/>
        </w:rPr>
        <w:t xml:space="preserve"> H 00.</w:t>
      </w:r>
    </w:p>
    <w:p w14:paraId="0288BE12" w14:textId="77777777" w:rsidR="004A6D67" w:rsidRPr="004A6D67" w:rsidRDefault="004A6D67" w:rsidP="004A6D67">
      <w:pPr>
        <w:ind w:left="1134"/>
        <w:rPr>
          <w:rFonts w:ascii="Times New Roman" w:hAnsi="Times New Roman" w:cs="Times New Roman"/>
        </w:rPr>
      </w:pPr>
    </w:p>
    <w:p w14:paraId="52F06ABD" w14:textId="4CA7DBE0" w:rsidR="004A6D67" w:rsidRDefault="004A6D67" w:rsidP="004A6D67">
      <w:pPr>
        <w:spacing w:line="254" w:lineRule="auto"/>
        <w:ind w:right="-709"/>
        <w:rPr>
          <w:rFonts w:ascii="Times New Roman" w:hAnsi="Times New Roman" w:cs="Times New Roman"/>
          <w:sz w:val="24"/>
          <w:szCs w:val="24"/>
        </w:rPr>
      </w:pPr>
    </w:p>
    <w:p w14:paraId="5EAB0347" w14:textId="61A9B201" w:rsidR="00E65C30" w:rsidRDefault="00E65C30" w:rsidP="004A6D67">
      <w:pPr>
        <w:spacing w:line="254" w:lineRule="auto"/>
        <w:ind w:right="-709"/>
        <w:rPr>
          <w:rFonts w:ascii="Times New Roman" w:hAnsi="Times New Roman" w:cs="Times New Roman"/>
          <w:sz w:val="24"/>
          <w:szCs w:val="24"/>
        </w:rPr>
      </w:pPr>
    </w:p>
    <w:p w14:paraId="461EA9D4" w14:textId="2165FF36" w:rsidR="00E65C30" w:rsidRDefault="00E65C30" w:rsidP="004A6D67">
      <w:pPr>
        <w:spacing w:line="254" w:lineRule="auto"/>
        <w:ind w:right="-709"/>
        <w:rPr>
          <w:rFonts w:ascii="Times New Roman" w:hAnsi="Times New Roman" w:cs="Times New Roman"/>
          <w:sz w:val="24"/>
          <w:szCs w:val="24"/>
        </w:rPr>
      </w:pPr>
    </w:p>
    <w:p w14:paraId="60FC823F" w14:textId="521D9D9A" w:rsidR="00E65C30" w:rsidRDefault="00E65C30" w:rsidP="004A6D67">
      <w:pPr>
        <w:spacing w:line="254" w:lineRule="auto"/>
        <w:ind w:right="-709"/>
        <w:rPr>
          <w:rFonts w:ascii="Times New Roman" w:hAnsi="Times New Roman" w:cs="Times New Roman"/>
          <w:sz w:val="24"/>
          <w:szCs w:val="24"/>
        </w:rPr>
      </w:pPr>
    </w:p>
    <w:p w14:paraId="5533FA4E" w14:textId="4616689D" w:rsidR="00E65C30" w:rsidRDefault="00E65C30" w:rsidP="004A6D67">
      <w:pPr>
        <w:spacing w:line="254" w:lineRule="auto"/>
        <w:ind w:right="-709"/>
        <w:rPr>
          <w:rFonts w:ascii="Times New Roman" w:hAnsi="Times New Roman" w:cs="Times New Roman"/>
          <w:sz w:val="24"/>
          <w:szCs w:val="24"/>
        </w:rPr>
      </w:pPr>
    </w:p>
    <w:p w14:paraId="64B8268D" w14:textId="07ABCF0F" w:rsidR="00E65C30" w:rsidRDefault="00E65C30" w:rsidP="004A6D67">
      <w:pPr>
        <w:spacing w:line="254" w:lineRule="auto"/>
        <w:ind w:right="-709"/>
        <w:rPr>
          <w:rFonts w:ascii="Times New Roman" w:hAnsi="Times New Roman" w:cs="Times New Roman"/>
          <w:sz w:val="24"/>
          <w:szCs w:val="24"/>
        </w:rPr>
      </w:pPr>
    </w:p>
    <w:p w14:paraId="65333223" w14:textId="781751B0" w:rsidR="00E65C30" w:rsidRDefault="00E65C30" w:rsidP="004A6D67">
      <w:pPr>
        <w:spacing w:line="254" w:lineRule="auto"/>
        <w:ind w:right="-709"/>
        <w:rPr>
          <w:rFonts w:ascii="Times New Roman" w:hAnsi="Times New Roman" w:cs="Times New Roman"/>
          <w:sz w:val="24"/>
          <w:szCs w:val="24"/>
        </w:rPr>
      </w:pPr>
    </w:p>
    <w:p w14:paraId="31A5B923" w14:textId="3DBC3248" w:rsidR="00E65C30" w:rsidRDefault="00E65C30" w:rsidP="004A6D67">
      <w:pPr>
        <w:spacing w:line="254" w:lineRule="auto"/>
        <w:ind w:right="-709"/>
        <w:rPr>
          <w:rFonts w:ascii="Times New Roman" w:hAnsi="Times New Roman" w:cs="Times New Roman"/>
          <w:sz w:val="24"/>
          <w:szCs w:val="24"/>
        </w:rPr>
      </w:pPr>
      <w:bookmarkStart w:id="1" w:name="_GoBack"/>
      <w:bookmarkEnd w:id="1"/>
    </w:p>
    <w:sectPr w:rsidR="00E65C30" w:rsidSect="00DD432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56A"/>
    <w:multiLevelType w:val="hybridMultilevel"/>
    <w:tmpl w:val="DB7CD5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F56CA"/>
    <w:multiLevelType w:val="hybridMultilevel"/>
    <w:tmpl w:val="767014D0"/>
    <w:lvl w:ilvl="0" w:tplc="040C000B">
      <w:start w:val="1"/>
      <w:numFmt w:val="bullet"/>
      <w:lvlText w:val=""/>
      <w:lvlJc w:val="left"/>
      <w:pPr>
        <w:ind w:left="1797" w:hanging="360"/>
      </w:pPr>
      <w:rPr>
        <w:rFonts w:ascii="Wingdings" w:hAnsi="Wingdings" w:hint="default"/>
      </w:rPr>
    </w:lvl>
    <w:lvl w:ilvl="1" w:tplc="040C0003">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 w15:restartNumberingAfterBreak="0">
    <w:nsid w:val="559A2C09"/>
    <w:multiLevelType w:val="hybridMultilevel"/>
    <w:tmpl w:val="4174813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5A02468E"/>
    <w:multiLevelType w:val="hybridMultilevel"/>
    <w:tmpl w:val="397CAB74"/>
    <w:lvl w:ilvl="0" w:tplc="9766C3E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17535F"/>
    <w:multiLevelType w:val="hybridMultilevel"/>
    <w:tmpl w:val="A204F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1D7394"/>
    <w:multiLevelType w:val="hybridMultilevel"/>
    <w:tmpl w:val="DF6E2E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A9"/>
    <w:rsid w:val="000823CD"/>
    <w:rsid w:val="004A6D67"/>
    <w:rsid w:val="004F1808"/>
    <w:rsid w:val="00512334"/>
    <w:rsid w:val="006C43A9"/>
    <w:rsid w:val="007A1E99"/>
    <w:rsid w:val="00893C04"/>
    <w:rsid w:val="009C6EDB"/>
    <w:rsid w:val="00AC79E1"/>
    <w:rsid w:val="00DD4328"/>
    <w:rsid w:val="00E65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598C"/>
  <w15:chartTrackingRefBased/>
  <w15:docId w15:val="{1CB15DCF-9248-4D07-8B36-937BBA92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808"/>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4F1808"/>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4F1808"/>
    <w:rPr>
      <w:rFonts w:ascii="Times New Roman" w:eastAsia="Times New Roman" w:hAnsi="Times New Roman" w:cs="Times New Roman"/>
      <w:sz w:val="24"/>
      <w:szCs w:val="20"/>
      <w:lang w:eastAsia="fr-FR"/>
    </w:rPr>
  </w:style>
  <w:style w:type="paragraph" w:styleId="Paragraphedeliste">
    <w:name w:val="List Paragraph"/>
    <w:aliases w:val="Puce niveau 0,Listes,Liste couleur - Accent 11,lp1,Paragraphe 3,Normal bullet 2,Paragraph,Citation 1,Bullet 1,Bullet point 1,texte de base,Puce focus,Contact,chapitre,bullet 1,Titre 3bis,Paragraphe de liste num,Sub Bullet"/>
    <w:basedOn w:val="Normal"/>
    <w:link w:val="ParagraphedelisteCar"/>
    <w:uiPriority w:val="34"/>
    <w:qFormat/>
    <w:rsid w:val="004F1808"/>
    <w:pPr>
      <w:spacing w:line="259" w:lineRule="auto"/>
      <w:ind w:left="720"/>
      <w:contextualSpacing/>
    </w:pPr>
    <w:rPr>
      <w:rFonts w:eastAsiaTheme="minorEastAsia"/>
    </w:rPr>
  </w:style>
  <w:style w:type="character" w:customStyle="1" w:styleId="ParagraphedelisteCar">
    <w:name w:val="Paragraphe de liste Car"/>
    <w:aliases w:val="Puce niveau 0 Car,Listes Car,Liste couleur - Accent 11 Car,lp1 Car,Paragraphe 3 Car,Normal bullet 2 Car,Paragraph Car,Citation 1 Car,Bullet 1 Car,Bullet point 1 Car,texte de base Car,Puce focus Car,Contact Car,chapitre Car"/>
    <w:basedOn w:val="Policepardfaut"/>
    <w:link w:val="Paragraphedeliste"/>
    <w:uiPriority w:val="34"/>
    <w:qFormat/>
    <w:locked/>
    <w:rsid w:val="004F1808"/>
    <w:rPr>
      <w:rFonts w:eastAsiaTheme="minorEastAsia"/>
    </w:rPr>
  </w:style>
  <w:style w:type="table" w:customStyle="1" w:styleId="Grilledutableau11">
    <w:name w:val="Grille du tableau11"/>
    <w:basedOn w:val="TableauNormal"/>
    <w:rsid w:val="004A6D6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65C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5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2023-01-13T10:56:00Z</cp:lastPrinted>
  <dcterms:created xsi:type="dcterms:W3CDTF">2023-02-09T11:40:00Z</dcterms:created>
  <dcterms:modified xsi:type="dcterms:W3CDTF">2023-02-09T11:40:00Z</dcterms:modified>
</cp:coreProperties>
</file>