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BA68" w14:textId="33BF4B7B" w:rsidR="000102C4" w:rsidRDefault="00CE22EA" w:rsidP="00CE22EA">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bookmarkStart w:id="0" w:name="_GoBack"/>
      <w:bookmarkEnd w:id="0"/>
      <w:r>
        <w:rPr>
          <w:rFonts w:ascii="Times New Roman" w:eastAsia="Times New Roman" w:hAnsi="Times New Roman" w:cs="Times New Roman"/>
          <w:b/>
          <w:lang w:eastAsia="fr-FR"/>
        </w:rPr>
        <w:t xml:space="preserve">SEANCE </w:t>
      </w:r>
      <w:r w:rsidR="000102C4">
        <w:rPr>
          <w:rFonts w:ascii="Times New Roman" w:eastAsia="Times New Roman" w:hAnsi="Times New Roman" w:cs="Times New Roman"/>
          <w:b/>
          <w:lang w:eastAsia="fr-FR"/>
        </w:rPr>
        <w:t>DU CONSEIL MUNICIPAL</w:t>
      </w:r>
    </w:p>
    <w:p w14:paraId="4CBF6A00" w14:textId="6904B155" w:rsidR="00CE22EA" w:rsidRDefault="00CE22EA" w:rsidP="00CE22EA">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25/01/2021</w:t>
      </w:r>
    </w:p>
    <w:p w14:paraId="707D6DB1" w14:textId="77777777" w:rsidR="000102C4" w:rsidRDefault="000102C4" w:rsidP="00CE22EA">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 et un, </w:t>
      </w:r>
      <w:r>
        <w:rPr>
          <w:rFonts w:ascii="Times New Roman" w:eastAsia="Times New Roman" w:hAnsi="Times New Roman" w:cs="Times New Roman"/>
          <w:bCs/>
          <w:lang w:eastAsia="fr-FR"/>
        </w:rPr>
        <w:t xml:space="preserve">le vingt-cinq janvier à dix-huit heures trente, </w:t>
      </w:r>
      <w:r>
        <w:rPr>
          <w:rFonts w:ascii="Times New Roman" w:eastAsia="Times New Roman" w:hAnsi="Times New Roman" w:cs="Times New Roman"/>
          <w:lang w:eastAsia="fr-FR"/>
        </w:rPr>
        <w:t xml:space="preserve">le Conseil Municipal, régulièrement convoqué, s’est réuni en session avec un public limité en raison de l’urgence sanitaire lié au </w:t>
      </w:r>
      <w:proofErr w:type="spellStart"/>
      <w:r>
        <w:rPr>
          <w:rFonts w:ascii="Times New Roman" w:eastAsia="Times New Roman" w:hAnsi="Times New Roman" w:cs="Times New Roman"/>
          <w:lang w:eastAsia="fr-FR"/>
        </w:rPr>
        <w:t>Covid</w:t>
      </w:r>
      <w:proofErr w:type="spellEnd"/>
      <w:r>
        <w:rPr>
          <w:rFonts w:ascii="Times New Roman" w:eastAsia="Times New Roman" w:hAnsi="Times New Roman" w:cs="Times New Roman"/>
          <w:lang w:eastAsia="fr-FR"/>
        </w:rPr>
        <w:t xml:space="preserve"> 19, au nombre prescrit par la loi, dans la salle des fêtes « Le Payré », sous la présidence de Mr Edouard de La BASSETIERE, Maire.</w:t>
      </w:r>
    </w:p>
    <w:p w14:paraId="16E613E4" w14:textId="77777777" w:rsidR="000102C4" w:rsidRDefault="000102C4" w:rsidP="00CE22EA">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1395DD95"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w:t>
      </w:r>
    </w:p>
    <w:p w14:paraId="7762691A"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18/01/2021</w:t>
      </w:r>
    </w:p>
    <w:p w14:paraId="156711B2"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p>
    <w:p w14:paraId="2E1E87E5"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Roger GOMET,</w:t>
      </w:r>
      <w:r w:rsidRPr="00E82E0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Karine GAZEAU Laure DE MAISONNEUVE, Nicolas BOUREAU, Christine PASZKO, Stéphane CHAIGNE, Frank RABILLE, Evelyne DRAPEAU, Romain TESSIER,</w:t>
      </w:r>
      <w:r w:rsidRPr="00E82E0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Véronique DESMARICAUX,</w:t>
      </w:r>
      <w:r w:rsidRPr="00E82E0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Joseph BERNARD, Sylvie LEBON</w:t>
      </w:r>
    </w:p>
    <w:p w14:paraId="645038CD"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p>
    <w:p w14:paraId="749FFDCA"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Annie RENOUF,</w:t>
      </w:r>
    </w:p>
    <w:p w14:paraId="38D82F1C" w14:textId="77777777" w:rsidR="000102C4" w:rsidRDefault="000102C4" w:rsidP="00CE22EA">
      <w:pPr>
        <w:spacing w:after="0" w:line="276" w:lineRule="auto"/>
        <w:ind w:left="1134" w:right="-567"/>
        <w:jc w:val="both"/>
        <w:rPr>
          <w:rFonts w:ascii="Times New Roman" w:eastAsia="Times New Roman" w:hAnsi="Times New Roman" w:cs="Times New Roman"/>
          <w:lang w:eastAsia="fr-FR"/>
        </w:rPr>
      </w:pPr>
    </w:p>
    <w:p w14:paraId="58942168" w14:textId="7413E5E3" w:rsidR="000102C4" w:rsidRDefault="000102C4" w:rsidP="00CE22EA">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Karine GAZEAU</w:t>
      </w:r>
    </w:p>
    <w:p w14:paraId="3A6737C4" w14:textId="24D32F40" w:rsidR="00CE22EA" w:rsidRDefault="00CE22EA" w:rsidP="00CE22EA">
      <w:pPr>
        <w:spacing w:after="0" w:line="276" w:lineRule="auto"/>
        <w:ind w:left="567" w:right="-567"/>
        <w:jc w:val="both"/>
        <w:rPr>
          <w:rFonts w:ascii="Times New Roman" w:eastAsia="Times New Roman" w:hAnsi="Times New Roman" w:cs="Times New Roman"/>
          <w:lang w:eastAsia="fr-FR"/>
        </w:rPr>
      </w:pPr>
    </w:p>
    <w:p w14:paraId="115C6111" w14:textId="6A90B3E7" w:rsidR="00CE22EA" w:rsidRDefault="00CE22EA" w:rsidP="00CE22EA">
      <w:pPr>
        <w:spacing w:after="0" w:line="256" w:lineRule="auto"/>
        <w:ind w:left="1134" w:right="-567"/>
        <w:jc w:val="both"/>
        <w:rPr>
          <w:rFonts w:ascii="Times New Roman" w:hAnsi="Times New Roman" w:cs="Times New Roman"/>
        </w:rPr>
      </w:pPr>
      <w:r>
        <w:rPr>
          <w:rFonts w:ascii="Times New Roman" w:hAnsi="Times New Roman" w:cs="Times New Roman"/>
        </w:rPr>
        <w:t>Le quorum étant atteint</w:t>
      </w:r>
    </w:p>
    <w:p w14:paraId="4C90EDD2" w14:textId="77777777" w:rsidR="00CE22EA" w:rsidRPr="00CE22EA" w:rsidRDefault="00CE22EA" w:rsidP="00CE22EA">
      <w:pPr>
        <w:spacing w:after="0" w:line="256" w:lineRule="auto"/>
        <w:ind w:left="1134" w:right="-567"/>
        <w:jc w:val="both"/>
        <w:rPr>
          <w:rFonts w:ascii="Times New Roman" w:hAnsi="Times New Roman" w:cs="Times New Roman"/>
        </w:rPr>
      </w:pPr>
    </w:p>
    <w:p w14:paraId="20047D2E" w14:textId="7CB3AA90" w:rsidR="00CE22EA" w:rsidRPr="00CE22EA" w:rsidRDefault="00CE22EA" w:rsidP="00CE22EA">
      <w:pPr>
        <w:spacing w:after="0" w:line="256" w:lineRule="auto"/>
        <w:ind w:left="1134" w:right="-567"/>
        <w:jc w:val="both"/>
        <w:rPr>
          <w:rFonts w:ascii="Times New Roman" w:hAnsi="Times New Roman" w:cs="Times New Roman"/>
        </w:rPr>
      </w:pPr>
      <w:r w:rsidRPr="00CE22EA">
        <w:rPr>
          <w:rFonts w:ascii="Times New Roman" w:hAnsi="Times New Roman" w:cs="Times New Roman"/>
        </w:rPr>
        <w:t xml:space="preserve">Mr le Maire ouvre la séance par la lecture du Compte-rendu du </w:t>
      </w:r>
      <w:r>
        <w:rPr>
          <w:rFonts w:ascii="Times New Roman" w:hAnsi="Times New Roman" w:cs="Times New Roman"/>
        </w:rPr>
        <w:t>21/12/</w:t>
      </w:r>
      <w:r w:rsidRPr="00CE22EA">
        <w:rPr>
          <w:rFonts w:ascii="Times New Roman" w:hAnsi="Times New Roman" w:cs="Times New Roman"/>
        </w:rPr>
        <w:t>/2020. A l’unanimité, le compte- rendu est adopté ;</w:t>
      </w:r>
    </w:p>
    <w:p w14:paraId="47FF7D81" w14:textId="2F7E8ECA" w:rsidR="004E07B6" w:rsidRDefault="004E07B6" w:rsidP="00CE22EA">
      <w:pPr>
        <w:ind w:right="-567"/>
      </w:pPr>
    </w:p>
    <w:p w14:paraId="43AFD754" w14:textId="77777777" w:rsidR="004E07B6" w:rsidRDefault="004E07B6" w:rsidP="00CE22EA">
      <w:pPr>
        <w:pStyle w:val="Corpsdetexte"/>
        <w:ind w:left="1134" w:right="-567"/>
        <w:jc w:val="both"/>
        <w:rPr>
          <w:rFonts w:ascii="Times New Roman" w:hAnsi="Times New Roman" w:cs="Times New Roman"/>
          <w:b/>
          <w:u w:val="single"/>
        </w:rPr>
      </w:pPr>
      <w:r>
        <w:rPr>
          <w:rFonts w:ascii="Times New Roman" w:hAnsi="Times New Roman" w:cs="Times New Roman"/>
          <w:b/>
          <w:u w:val="single"/>
        </w:rPr>
        <w:t>1-2021 APPLICATION DES PENALITES DE RETARD – CONSTRUCTION D’UN COMMERCE MULTISERVICE et AMENAGEMENT DE DEUX LOCAUX COMMERCIAUX</w:t>
      </w:r>
    </w:p>
    <w:p w14:paraId="4BE484E9" w14:textId="77777777" w:rsidR="004E07B6" w:rsidRDefault="004E07B6" w:rsidP="00CE22EA">
      <w:pPr>
        <w:pStyle w:val="Corpsdetexte"/>
        <w:ind w:left="1134" w:right="-567"/>
        <w:jc w:val="both"/>
        <w:rPr>
          <w:rFonts w:ascii="Times New Roman" w:hAnsi="Times New Roman" w:cs="Times New Roman"/>
          <w:bCs/>
        </w:rPr>
      </w:pPr>
      <w:r>
        <w:rPr>
          <w:rFonts w:ascii="Times New Roman" w:hAnsi="Times New Roman" w:cs="Times New Roman"/>
          <w:bCs/>
        </w:rPr>
        <w:t>Monsieur le Maire donne la parole à Mr GOMET, adjoint aux bâtiments.</w:t>
      </w:r>
    </w:p>
    <w:p w14:paraId="18CBBEDB" w14:textId="77777777" w:rsidR="004E07B6" w:rsidRDefault="004E07B6" w:rsidP="00CE22EA">
      <w:pPr>
        <w:pStyle w:val="Corpsdetexte"/>
        <w:ind w:left="1134" w:right="-567"/>
        <w:jc w:val="both"/>
        <w:rPr>
          <w:rFonts w:ascii="Times New Roman" w:hAnsi="Times New Roman" w:cs="Times New Roman"/>
          <w:bCs/>
        </w:rPr>
      </w:pPr>
    </w:p>
    <w:p w14:paraId="5B6593BA" w14:textId="77777777" w:rsidR="004E07B6" w:rsidRDefault="004E07B6" w:rsidP="00CE22EA">
      <w:pPr>
        <w:pStyle w:val="Corpsdetexte"/>
        <w:ind w:left="1134" w:right="-567"/>
        <w:jc w:val="both"/>
        <w:rPr>
          <w:rFonts w:ascii="Times New Roman" w:hAnsi="Times New Roman" w:cs="Times New Roman"/>
          <w:bCs/>
        </w:rPr>
      </w:pPr>
      <w:r>
        <w:rPr>
          <w:rFonts w:ascii="Times New Roman" w:hAnsi="Times New Roman" w:cs="Times New Roman"/>
          <w:bCs/>
        </w:rPr>
        <w:t xml:space="preserve">Mr GOMET explique que 2 entreprises ont cumulé du retard dans le cadre du marché de travaux de construction du commerce multiservice et 1 entreprise également dans le cadre du marché de travaux d’aménagement de deux locaux commerciaux, place de la mairie. </w:t>
      </w:r>
    </w:p>
    <w:p w14:paraId="62E11AF0" w14:textId="77777777" w:rsidR="004E07B6" w:rsidRDefault="004E07B6" w:rsidP="00CE22EA">
      <w:pPr>
        <w:pStyle w:val="Corpsdetexte"/>
        <w:ind w:left="1134" w:right="-567"/>
        <w:jc w:val="both"/>
        <w:rPr>
          <w:rFonts w:ascii="Times New Roman" w:hAnsi="Times New Roman" w:cs="Times New Roman"/>
          <w:bCs/>
        </w:rPr>
      </w:pPr>
      <w:r>
        <w:rPr>
          <w:rFonts w:ascii="Times New Roman" w:hAnsi="Times New Roman" w:cs="Times New Roman"/>
          <w:bCs/>
        </w:rPr>
        <w:t xml:space="preserve">Aussi il a été demandé au maitre d’œuvre MSB l’application de ses pénalités et d’en calculer le montant, car en effet ces retards ont eu effet de décaler les locations pour ces 3 bâtiments. Il donne lecture au Conseil du décompte des pénalités : </w:t>
      </w:r>
    </w:p>
    <w:p w14:paraId="70D35741" w14:textId="77777777" w:rsidR="004E07B6" w:rsidRDefault="004E07B6" w:rsidP="00CE22EA">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L’entreprise AGESIBAT est pénalisée de 861 .15 € (marché de construction du commerce multiservice)</w:t>
      </w:r>
    </w:p>
    <w:p w14:paraId="76C7524B" w14:textId="77777777" w:rsidR="004E07B6" w:rsidRDefault="004E07B6" w:rsidP="00CE22EA">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L’entreprise SERRURIE LUCONNAISE est pénalisée de 1 800 € (marché de construction du commerce multiservice)</w:t>
      </w:r>
    </w:p>
    <w:p w14:paraId="23EC9990" w14:textId="66D8A894" w:rsidR="004E07B6" w:rsidRPr="00AF2630" w:rsidRDefault="004E07B6" w:rsidP="00AF2630">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L’entreprise PLOMBEO est pénalisée de 417.20 € (marché de construction des deux locaux commerciaux)</w:t>
      </w:r>
    </w:p>
    <w:p w14:paraId="46CBDDE9" w14:textId="77777777" w:rsidR="004E07B6" w:rsidRDefault="004E07B6" w:rsidP="00CE22EA">
      <w:pPr>
        <w:spacing w:after="0" w:line="240" w:lineRule="auto"/>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160D211E" w14:textId="77777777" w:rsidR="004E07B6" w:rsidRDefault="004E07B6" w:rsidP="00CE22EA">
      <w:pPr>
        <w:spacing w:after="0" w:line="240" w:lineRule="auto"/>
        <w:ind w:left="1134" w:right="-567"/>
        <w:jc w:val="both"/>
        <w:rPr>
          <w:rFonts w:ascii="Times New Roman" w:hAnsi="Times New Roman" w:cs="Times New Roman"/>
        </w:rPr>
      </w:pPr>
    </w:p>
    <w:p w14:paraId="10BC3DD7" w14:textId="77777777" w:rsidR="004E07B6" w:rsidRDefault="004E07B6" w:rsidP="00CE22EA">
      <w:pPr>
        <w:pStyle w:val="Paragraphedeliste"/>
        <w:numPr>
          <w:ilvl w:val="0"/>
          <w:numId w:val="1"/>
        </w:numPr>
        <w:spacing w:after="0" w:line="240" w:lineRule="auto"/>
        <w:ind w:left="1134" w:right="-567"/>
        <w:jc w:val="both"/>
        <w:rPr>
          <w:rFonts w:ascii="Times New Roman" w:hAnsi="Times New Roman" w:cs="Times New Roman"/>
        </w:rPr>
      </w:pPr>
      <w:r>
        <w:rPr>
          <w:rFonts w:ascii="Times New Roman" w:hAnsi="Times New Roman" w:cs="Times New Roman"/>
        </w:rPr>
        <w:t>Valide le décompte des pénalités pour les 3 entreprises comme détaillé ci-dessus</w:t>
      </w:r>
    </w:p>
    <w:p w14:paraId="209D0E97" w14:textId="77777777" w:rsidR="004E07B6" w:rsidRDefault="004E07B6" w:rsidP="00CE22EA">
      <w:pPr>
        <w:pStyle w:val="Paragraphedeliste"/>
        <w:spacing w:after="0" w:line="240" w:lineRule="auto"/>
        <w:ind w:left="1134" w:right="-567"/>
        <w:jc w:val="both"/>
        <w:rPr>
          <w:rFonts w:ascii="Times New Roman" w:hAnsi="Times New Roman" w:cs="Times New Roman"/>
        </w:rPr>
      </w:pPr>
    </w:p>
    <w:p w14:paraId="608CD1CD" w14:textId="235A1776" w:rsidR="004E07B6" w:rsidRPr="00AF2630" w:rsidRDefault="004E07B6" w:rsidP="00AF2630">
      <w:pPr>
        <w:pStyle w:val="Paragraphedeliste"/>
        <w:numPr>
          <w:ilvl w:val="0"/>
          <w:numId w:val="1"/>
        </w:numPr>
        <w:spacing w:after="0" w:line="240" w:lineRule="auto"/>
        <w:ind w:left="1134" w:right="-567"/>
        <w:jc w:val="both"/>
        <w:rPr>
          <w:rFonts w:ascii="Times New Roman" w:hAnsi="Times New Roman" w:cs="Times New Roman"/>
        </w:rPr>
      </w:pPr>
      <w:r>
        <w:rPr>
          <w:rFonts w:ascii="Times New Roman" w:hAnsi="Times New Roman" w:cs="Times New Roman"/>
        </w:rPr>
        <w:t>Autorise le Maire ou un adjoint à signer les documents nécessaires et faire appel des titres correspondants.</w:t>
      </w:r>
    </w:p>
    <w:p w14:paraId="155993D8" w14:textId="77777777" w:rsidR="004E07B6" w:rsidRDefault="004E07B6" w:rsidP="00CE22EA">
      <w:pPr>
        <w:pStyle w:val="Corpsdetexte"/>
        <w:ind w:left="1134" w:right="-567"/>
        <w:jc w:val="both"/>
        <w:rPr>
          <w:rFonts w:ascii="Times New Roman" w:hAnsi="Times New Roman" w:cs="Times New Roman"/>
          <w:b/>
          <w:u w:val="single"/>
        </w:rPr>
      </w:pPr>
      <w:r>
        <w:rPr>
          <w:rFonts w:ascii="Times New Roman" w:hAnsi="Times New Roman" w:cs="Times New Roman"/>
          <w:b/>
          <w:u w:val="single"/>
        </w:rPr>
        <w:lastRenderedPageBreak/>
        <w:t>2-2021 LANCEMENT PROCEDURE DE REPRISE DES CONCESSIONS EN ETAT D’ABANDON DANS LE CIMETIERE COMMUNAL</w:t>
      </w:r>
    </w:p>
    <w:p w14:paraId="28898E4D" w14:textId="77777777" w:rsidR="004E07B6" w:rsidRDefault="004E07B6" w:rsidP="00CE22EA">
      <w:pPr>
        <w:pStyle w:val="Corpsdetexte"/>
        <w:ind w:left="1134" w:right="-567"/>
        <w:jc w:val="both"/>
        <w:rPr>
          <w:rFonts w:ascii="Times New Roman" w:hAnsi="Times New Roman" w:cs="Times New Roman"/>
          <w:bCs/>
        </w:rPr>
      </w:pPr>
      <w:r>
        <w:rPr>
          <w:rFonts w:ascii="Times New Roman" w:hAnsi="Times New Roman" w:cs="Times New Roman"/>
          <w:bCs/>
        </w:rPr>
        <w:t>Monsieur le Maire expose au Conseil Municipal :</w:t>
      </w:r>
    </w:p>
    <w:p w14:paraId="4024E8BA"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Vu </w:t>
      </w:r>
      <w:r>
        <w:rPr>
          <w:rFonts w:ascii="Times New Roman" w:hAnsi="Times New Roman" w:cs="Times New Roman"/>
          <w:bCs/>
        </w:rPr>
        <w:t>le code général des collectivités territoriales, notamment ses articles L.2223-17 à L.2223-18 et R. 2223-12 à R.2223-23 du Code Général des Collectivités Territoriales,</w:t>
      </w:r>
    </w:p>
    <w:p w14:paraId="63010FB8"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Vu </w:t>
      </w:r>
      <w:r>
        <w:rPr>
          <w:rFonts w:ascii="Times New Roman" w:hAnsi="Times New Roman" w:cs="Times New Roman"/>
          <w:bCs/>
        </w:rPr>
        <w:t>le code civil, notamment ses articles 78 et suivants,</w:t>
      </w:r>
    </w:p>
    <w:p w14:paraId="3AC4F21E"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Vu </w:t>
      </w:r>
      <w:r>
        <w:rPr>
          <w:rFonts w:ascii="Times New Roman" w:hAnsi="Times New Roman" w:cs="Times New Roman"/>
          <w:bCs/>
        </w:rPr>
        <w:t>le code pénal, notamment ses articles 225-17 et 225-18,</w:t>
      </w:r>
    </w:p>
    <w:p w14:paraId="30892E6F"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Vu</w:t>
      </w:r>
      <w:r>
        <w:rPr>
          <w:rFonts w:ascii="Times New Roman" w:hAnsi="Times New Roman" w:cs="Times New Roman"/>
          <w:bCs/>
        </w:rPr>
        <w:t xml:space="preserve"> les lois 93-23 du 08 janvier 1993 et 2008-1350 du 19 décembre 2008 relatives à la législation funéraire et leurs décrets consécutifs,</w:t>
      </w:r>
    </w:p>
    <w:p w14:paraId="19C72162"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Vu</w:t>
      </w:r>
      <w:r>
        <w:rPr>
          <w:rFonts w:ascii="Times New Roman" w:hAnsi="Times New Roman" w:cs="Times New Roman"/>
          <w:bCs/>
        </w:rPr>
        <w:t xml:space="preserve"> la délibération du Conseil Municipal 67-2020 en date du 10 juillet 2020 adoptant le règlement du cimetière communal,</w:t>
      </w:r>
    </w:p>
    <w:p w14:paraId="075863E7"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que lors d’un état des lieux effectué dans le cimetière communal, il a été constaté qu’un bon nombre de concessions perpétuelles se trouvent à l’état d’abandon, dont les monuments ainsi délaissés nuisent à l’aspect général du cimetière et certains présentent des risques pour les usagers et les concessions voisines,</w:t>
      </w:r>
    </w:p>
    <w:p w14:paraId="64FD4A57"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que la commune reste propriétaire des emplacements qu’elle concède, la concession n’étant qu’un droit d’usage du terrain communal, et dont les concessionnaires ont le devoir d’entretenir l’espace qu’il leur est ainsi mis à disposition,</w:t>
      </w:r>
    </w:p>
    <w:p w14:paraId="6419D900"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que pour certaines concessions, l’entretien devient souvent de plus en plus complexe au fil du temps, notamment quand les concessionnaires sont décédés, n’ont plus d’ayants droit, ou que ces derniers ne sont pas informés d’une concession les concernant au sein du cimetière communal,</w:t>
      </w:r>
    </w:p>
    <w:p w14:paraId="4EA6B655"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Considérant </w:t>
      </w:r>
      <w:r>
        <w:rPr>
          <w:rFonts w:ascii="Times New Roman" w:hAnsi="Times New Roman" w:cs="Times New Roman"/>
          <w:bCs/>
        </w:rPr>
        <w:t>qu’au préalable de la procédure de reprise, les services communaux vont procéder à une démarche de communication et d’information pour faire en sorte que les familles concernées puissent se faire connaître en mairie, prennent leurs dispositions concernant leurs défunts, et de leur rappeler leurs obligations, à conditions de pouvoir justifier d’un titre de concession,</w:t>
      </w:r>
    </w:p>
    <w:p w14:paraId="6CADB2D8"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Considérant </w:t>
      </w:r>
      <w:r>
        <w:rPr>
          <w:rFonts w:ascii="Times New Roman" w:hAnsi="Times New Roman" w:cs="Times New Roman"/>
          <w:bCs/>
        </w:rPr>
        <w:t>qu’en l’absence d’éventuels retours des familles dans les démarches entreprises au préalable, et afin de permettre à la commune de récupérer les emplacements délaissés, une procédure de reprise des concessions en état d’abandon est prévue au Code Général des Collectivités Territoriales, et notamment à ses articles L.2223-17 et R.2223-12 à R.2223-23,</w:t>
      </w:r>
    </w:p>
    <w:p w14:paraId="5EB2EBBF"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que pour être engagé dans la procédure de reprise, chaque concession visée doit avoir au moins trente années d’existence à compter de l’acte de concession, et qu’elle n’est enregistré aucune inhumation au cours des dix dernières années,</w:t>
      </w:r>
    </w:p>
    <w:p w14:paraId="110AF227"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Considérant </w:t>
      </w:r>
      <w:r>
        <w:rPr>
          <w:rFonts w:ascii="Times New Roman" w:hAnsi="Times New Roman" w:cs="Times New Roman"/>
          <w:bCs/>
        </w:rPr>
        <w:t>que pour garantir la validité de la procédure, les concessions concernées doivent avoir fait l’objet de deux avis de constat d’abandon et de deux visites sur site, avec pour chacune l’établissement d’un procès-verbal, établis dans les mêmes termes à trois années d’intervalle,</w:t>
      </w:r>
    </w:p>
    <w:p w14:paraId="6BF88DFE"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 xml:space="preserve">Considérant </w:t>
      </w:r>
      <w:r>
        <w:rPr>
          <w:rFonts w:ascii="Times New Roman" w:hAnsi="Times New Roman" w:cs="Times New Roman"/>
          <w:bCs/>
        </w:rPr>
        <w:t xml:space="preserve">que des obligations légales en matière de notification, d’affichage et de non affichage sont à respecter lors des phases successives susmentionnées lors de cette procédure, </w:t>
      </w:r>
    </w:p>
    <w:p w14:paraId="396C4295"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que la procédure de reprise nécessite la mobilisation des services communaux sur une période estimée à moins de quatre ans à compter de son lancement,</w:t>
      </w:r>
    </w:p>
    <w:p w14:paraId="09432AF8"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qu’au terme de la procédure, l’article L.2223-17 du Code Général des Collectivités Territoriales précise que le Maire à la faculté de demander l’accord du Conseil Municipal, qui est appelé à décider si la reprise de la concession abandonnée est prononcée ou non. Dans l’affirmative, le Maire prendra l’arrêté prévu par ce même article.</w:t>
      </w:r>
    </w:p>
    <w:p w14:paraId="70D42197"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Considérant</w:t>
      </w:r>
      <w:r>
        <w:rPr>
          <w:rFonts w:ascii="Times New Roman" w:hAnsi="Times New Roman" w:cs="Times New Roman"/>
          <w:bCs/>
        </w:rPr>
        <w:t xml:space="preserve"> qu’à l’issue de la procédure d’abandon, les emplacements ainsi libérés pourront faire l’objet de nouvelles attributions,</w:t>
      </w:r>
    </w:p>
    <w:p w14:paraId="15199239" w14:textId="77777777" w:rsidR="004E07B6" w:rsidRDefault="004E07B6" w:rsidP="00CE22EA">
      <w:pPr>
        <w:pStyle w:val="Corpsdetexte"/>
        <w:ind w:left="1134" w:right="-567"/>
        <w:jc w:val="both"/>
        <w:rPr>
          <w:rFonts w:ascii="Times New Roman" w:hAnsi="Times New Roman" w:cs="Times New Roman"/>
          <w:bCs/>
        </w:rPr>
      </w:pPr>
    </w:p>
    <w:p w14:paraId="110B4BA2"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Cs/>
          <w:i/>
          <w:iCs/>
        </w:rPr>
        <w:t>Après en avoir délibéré, le Conseil Municipal, à l’unanimité :</w:t>
      </w:r>
    </w:p>
    <w:p w14:paraId="79613ECB"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Prend</w:t>
      </w:r>
      <w:r>
        <w:rPr>
          <w:rFonts w:ascii="Times New Roman" w:hAnsi="Times New Roman" w:cs="Times New Roman"/>
          <w:bCs/>
        </w:rPr>
        <w:t xml:space="preserve"> acte des informations concernant la procédure susmentionnée,</w:t>
      </w:r>
    </w:p>
    <w:p w14:paraId="22B2F3C0"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Autorise</w:t>
      </w:r>
      <w:r>
        <w:rPr>
          <w:rFonts w:ascii="Times New Roman" w:hAnsi="Times New Roman" w:cs="Times New Roman"/>
          <w:bCs/>
        </w:rPr>
        <w:t xml:space="preserve"> le Maire à entreprendre le lancement de la procédure de reprise sur les concessions ciblées en état d’abandon,</w:t>
      </w:r>
    </w:p>
    <w:p w14:paraId="463DC5EC" w14:textId="77777777" w:rsidR="004E07B6" w:rsidRDefault="004E07B6" w:rsidP="00CE22EA">
      <w:pPr>
        <w:pStyle w:val="Corpsdetexte"/>
        <w:ind w:left="1134" w:right="-567"/>
        <w:jc w:val="both"/>
        <w:rPr>
          <w:rFonts w:ascii="Times New Roman" w:hAnsi="Times New Roman" w:cs="Times New Roman"/>
          <w:bCs/>
        </w:rPr>
      </w:pPr>
      <w:r w:rsidRPr="00E948C0">
        <w:rPr>
          <w:rFonts w:ascii="Times New Roman" w:hAnsi="Times New Roman" w:cs="Times New Roman"/>
          <w:b/>
        </w:rPr>
        <w:t>Consent</w:t>
      </w:r>
      <w:r>
        <w:rPr>
          <w:rFonts w:ascii="Times New Roman" w:hAnsi="Times New Roman" w:cs="Times New Roman"/>
          <w:bCs/>
        </w:rPr>
        <w:t xml:space="preserve"> le Maire à signer toutes les pièces relatives à cette affaire.</w:t>
      </w:r>
    </w:p>
    <w:p w14:paraId="4CA624BC" w14:textId="77777777" w:rsidR="004E07B6" w:rsidRDefault="004E07B6" w:rsidP="00AF2630">
      <w:pPr>
        <w:spacing w:after="0" w:line="240" w:lineRule="auto"/>
        <w:ind w:right="1"/>
        <w:jc w:val="both"/>
        <w:rPr>
          <w:rFonts w:ascii="Times New Roman" w:eastAsia="Times New Roman" w:hAnsi="Times New Roman" w:cs="Times New Roman"/>
          <w:b/>
          <w:bCs/>
          <w:lang w:eastAsia="fr-FR"/>
        </w:rPr>
      </w:pPr>
    </w:p>
    <w:p w14:paraId="41E68DC4" w14:textId="5242C07D" w:rsidR="004E07B6" w:rsidRDefault="004E07B6" w:rsidP="00AF2630">
      <w:pPr>
        <w:pStyle w:val="Corpsdetexte"/>
        <w:ind w:left="1134" w:right="-567"/>
        <w:jc w:val="both"/>
        <w:rPr>
          <w:rFonts w:ascii="Times New Roman" w:hAnsi="Times New Roman" w:cs="Times New Roman"/>
          <w:b/>
          <w:u w:val="single"/>
        </w:rPr>
      </w:pPr>
      <w:r>
        <w:rPr>
          <w:rFonts w:ascii="Times New Roman" w:hAnsi="Times New Roman" w:cs="Times New Roman"/>
          <w:b/>
          <w:u w:val="single"/>
        </w:rPr>
        <w:t>3-2021 PROPOSITION D’ACHATS DE TERRAIN</w:t>
      </w:r>
    </w:p>
    <w:p w14:paraId="44D982FA" w14:textId="77777777" w:rsidR="004E07B6" w:rsidRDefault="004E07B6" w:rsidP="00AF2630">
      <w:pPr>
        <w:pStyle w:val="Corpsdetexte"/>
        <w:ind w:left="1134" w:right="-567"/>
        <w:jc w:val="both"/>
        <w:rPr>
          <w:rFonts w:ascii="Times New Roman" w:hAnsi="Times New Roman" w:cs="Times New Roman"/>
          <w:bCs/>
        </w:rPr>
      </w:pPr>
      <w:r>
        <w:rPr>
          <w:rFonts w:ascii="Times New Roman" w:hAnsi="Times New Roman" w:cs="Times New Roman"/>
          <w:bCs/>
        </w:rPr>
        <w:t>Monsieur le Maire explique au Conseil Municipal que deux terrains mitoyens cadastrés section n°452 et C n° 453, d’une superficie de 1808 m² pour le premier et 1847 m² pour le second (surface fiscale), situés en zone 1 AU du Plan Local d’Urbanisme et appartenant aux Consorts CHUSSEAU pourraient être à vendre dans le bourg. Il indique avoir contacté des membres de la famille ainsi qu’avoir demandé une estimation par le service des domaines. Il propose au Conseil Municipal de se porter acquéreur de ces parcelles.</w:t>
      </w:r>
    </w:p>
    <w:p w14:paraId="67828470" w14:textId="77777777" w:rsidR="004E07B6" w:rsidRDefault="004E07B6" w:rsidP="00AF2630">
      <w:pPr>
        <w:pStyle w:val="Corpsdetexte"/>
        <w:ind w:left="1134" w:right="-567"/>
        <w:jc w:val="both"/>
        <w:rPr>
          <w:rFonts w:ascii="Times New Roman" w:hAnsi="Times New Roman" w:cs="Times New Roman"/>
          <w:bCs/>
        </w:rPr>
      </w:pPr>
      <w:r>
        <w:rPr>
          <w:rFonts w:ascii="Times New Roman" w:hAnsi="Times New Roman" w:cs="Times New Roman"/>
          <w:bCs/>
        </w:rPr>
        <w:t>Après en avoir délibéré, et à l’unanimité, le Conseil Municipal :</w:t>
      </w:r>
    </w:p>
    <w:p w14:paraId="151FB1CE" w14:textId="77777777" w:rsidR="004E07B6" w:rsidRDefault="004E07B6" w:rsidP="00AF2630">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Propose une offre d’achat de ces terrains mentionnés ci-dessus au prix de 15 €/m²</w:t>
      </w:r>
    </w:p>
    <w:p w14:paraId="7BF4DBA3" w14:textId="77777777" w:rsidR="004E07B6" w:rsidRDefault="004E07B6" w:rsidP="00AF2630">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Autorise si la négociation aboutie, Monsieur le Maire ou un adjoint, à signer les actes nécessaires</w:t>
      </w:r>
    </w:p>
    <w:p w14:paraId="7B9AF811" w14:textId="77777777" w:rsidR="004E07B6" w:rsidRPr="000D6D0F" w:rsidRDefault="004E07B6" w:rsidP="00AF2630">
      <w:pPr>
        <w:pStyle w:val="Corpsdetexte"/>
        <w:numPr>
          <w:ilvl w:val="0"/>
          <w:numId w:val="1"/>
        </w:numPr>
        <w:ind w:left="1134" w:right="-567"/>
        <w:jc w:val="both"/>
        <w:rPr>
          <w:rFonts w:ascii="Times New Roman" w:hAnsi="Times New Roman" w:cs="Times New Roman"/>
          <w:bCs/>
        </w:rPr>
      </w:pPr>
      <w:r>
        <w:rPr>
          <w:rFonts w:ascii="Times New Roman" w:hAnsi="Times New Roman" w:cs="Times New Roman"/>
          <w:bCs/>
        </w:rPr>
        <w:t>Indique que les frais de géomètre et les frais notariés seront à la charge de la commune</w:t>
      </w:r>
    </w:p>
    <w:p w14:paraId="032BAE1F" w14:textId="77777777" w:rsidR="004E07B6" w:rsidRPr="000819F6" w:rsidRDefault="004E07B6" w:rsidP="004E07B6">
      <w:pPr>
        <w:spacing w:after="0" w:line="240" w:lineRule="auto"/>
        <w:jc w:val="both"/>
        <w:rPr>
          <w:rFonts w:ascii="Times New Roman" w:hAnsi="Times New Roman" w:cs="Times New Roman"/>
        </w:rPr>
      </w:pPr>
    </w:p>
    <w:p w14:paraId="34864E7F" w14:textId="33E2BE04" w:rsidR="004E07B6" w:rsidRDefault="004E07B6" w:rsidP="004E07B6">
      <w:pPr>
        <w:spacing w:after="0" w:line="276" w:lineRule="auto"/>
        <w:ind w:left="567" w:right="-425"/>
        <w:jc w:val="both"/>
        <w:rPr>
          <w:rFonts w:ascii="Times New Roman" w:eastAsia="Times New Roman" w:hAnsi="Times New Roman" w:cs="Times New Roman"/>
          <w:lang w:eastAsia="fr-FR"/>
        </w:rPr>
      </w:pPr>
    </w:p>
    <w:p w14:paraId="1F7E3462" w14:textId="77777777" w:rsidR="004E07B6" w:rsidRDefault="004E07B6" w:rsidP="004E07B6">
      <w:pPr>
        <w:spacing w:after="0" w:line="240" w:lineRule="auto"/>
        <w:ind w:left="567" w:right="1"/>
        <w:jc w:val="both"/>
        <w:rPr>
          <w:rFonts w:ascii="Times New Roman" w:eastAsia="Times New Roman" w:hAnsi="Times New Roman" w:cs="Times New Roman"/>
          <w:b/>
          <w:bCs/>
          <w:lang w:eastAsia="fr-FR"/>
        </w:rPr>
      </w:pPr>
    </w:p>
    <w:p w14:paraId="37943769" w14:textId="65DF6535" w:rsidR="004E07B6" w:rsidRPr="00CA3DC9" w:rsidRDefault="004E07B6" w:rsidP="00AF2630">
      <w:pPr>
        <w:pStyle w:val="Corpsdetexte"/>
        <w:ind w:left="1134" w:right="-567"/>
        <w:jc w:val="both"/>
        <w:rPr>
          <w:rFonts w:ascii="Times New Roman" w:hAnsi="Times New Roman" w:cs="Times New Roman"/>
          <w:b/>
          <w:u w:val="single"/>
        </w:rPr>
      </w:pPr>
      <w:r>
        <w:rPr>
          <w:rFonts w:ascii="Times New Roman" w:hAnsi="Times New Roman" w:cs="Times New Roman"/>
          <w:b/>
          <w:u w:val="single"/>
        </w:rPr>
        <w:t>4-2021 ADOPTION DU REGLEMENT INTERIEUR DU CONSEIL MUNICIPAL</w:t>
      </w:r>
    </w:p>
    <w:p w14:paraId="4C1E99C0"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Monsieur le Maire indique que l’adoption d’un règlement intérieur du Conseil Municipal est obligatoire pour toutes les communes de plus de 1000 habitants en vertu de l’article L.2121-8 du CGCT.</w:t>
      </w:r>
    </w:p>
    <w:p w14:paraId="4CFD3616"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Après lecture du règlement intérieur, il est proposé d’en valider les termes et d’approuver son entrée en vigueur à compter de ce jour.</w:t>
      </w:r>
    </w:p>
    <w:p w14:paraId="2910D3F1"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Après en avoir délibéré, et à l’unanimité, le Conseil Municipal :</w:t>
      </w:r>
    </w:p>
    <w:p w14:paraId="059F9840" w14:textId="77777777" w:rsidR="004E07B6" w:rsidRDefault="004E07B6" w:rsidP="00AF2630">
      <w:pPr>
        <w:pStyle w:val="Corpsdetexte"/>
        <w:numPr>
          <w:ilvl w:val="0"/>
          <w:numId w:val="1"/>
        </w:numPr>
        <w:ind w:left="1134" w:right="-567"/>
        <w:jc w:val="both"/>
        <w:rPr>
          <w:rFonts w:ascii="Times New Roman" w:hAnsi="Times New Roman" w:cs="Times New Roman"/>
        </w:rPr>
      </w:pPr>
      <w:r>
        <w:rPr>
          <w:rFonts w:ascii="Times New Roman" w:hAnsi="Times New Roman" w:cs="Times New Roman"/>
        </w:rPr>
        <w:t>Prend acte du contenu du règlement intérieur du Conseil Municipal, annexé à la présente délibération</w:t>
      </w:r>
    </w:p>
    <w:p w14:paraId="56A07E9B" w14:textId="77777777" w:rsidR="004E07B6" w:rsidRPr="00EE4A3A" w:rsidRDefault="004E07B6" w:rsidP="00AF2630">
      <w:pPr>
        <w:pStyle w:val="Corpsdetexte"/>
        <w:numPr>
          <w:ilvl w:val="0"/>
          <w:numId w:val="1"/>
        </w:numPr>
        <w:ind w:left="1134" w:right="-567" w:firstLine="0"/>
        <w:jc w:val="both"/>
        <w:rPr>
          <w:rFonts w:ascii="Times New Roman" w:hAnsi="Times New Roman" w:cs="Times New Roman"/>
          <w:b/>
          <w:u w:val="single"/>
        </w:rPr>
      </w:pPr>
      <w:r>
        <w:rPr>
          <w:rFonts w:ascii="Times New Roman" w:hAnsi="Times New Roman" w:cs="Times New Roman"/>
        </w:rPr>
        <w:t xml:space="preserve">    </w:t>
      </w:r>
      <w:r w:rsidRPr="00EE4A3A">
        <w:rPr>
          <w:rFonts w:ascii="Times New Roman" w:hAnsi="Times New Roman" w:cs="Times New Roman"/>
        </w:rPr>
        <w:t>Approuve le règlement intérieur du Conseil Municipal</w:t>
      </w:r>
    </w:p>
    <w:p w14:paraId="6625D25A" w14:textId="77777777" w:rsidR="004E07B6" w:rsidRPr="000819F6" w:rsidRDefault="004E07B6" w:rsidP="004E07B6">
      <w:pPr>
        <w:pStyle w:val="Corpsdetexte"/>
        <w:ind w:left="567"/>
        <w:jc w:val="both"/>
        <w:rPr>
          <w:rFonts w:ascii="Times New Roman" w:hAnsi="Times New Roman" w:cs="Times New Roman"/>
        </w:rPr>
      </w:pPr>
    </w:p>
    <w:p w14:paraId="1BDF1872"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bookmarkStart w:id="1" w:name="_Hlk62747567"/>
    </w:p>
    <w:p w14:paraId="58B98768" w14:textId="77777777" w:rsidR="004E07B6" w:rsidRDefault="004E07B6" w:rsidP="00AF2630">
      <w:pPr>
        <w:pStyle w:val="Corpsdetexte"/>
        <w:ind w:left="1134" w:right="-567"/>
        <w:jc w:val="both"/>
        <w:rPr>
          <w:rFonts w:ascii="Times New Roman" w:hAnsi="Times New Roman" w:cs="Times New Roman"/>
          <w:b/>
          <w:u w:val="single"/>
        </w:rPr>
      </w:pPr>
      <w:r>
        <w:rPr>
          <w:rFonts w:ascii="Times New Roman" w:hAnsi="Times New Roman" w:cs="Times New Roman"/>
          <w:b/>
          <w:u w:val="single"/>
        </w:rPr>
        <w:t>5-2021 AUGMENTATION D’HORAIRE DE L’AGENT EN CONTRAT PEC AU SERVICE TECHNIQUE ET RESTAURATION SCOLAIRE</w:t>
      </w:r>
    </w:p>
    <w:p w14:paraId="608C913F" w14:textId="20FE06F3"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 xml:space="preserve">Monsieur le Maire indique au Conseil Municipal qu’un agent en contrat d’accroissement d’activités remplissant les fonctions de surveillance de cour et service à la restauration scolaire </w:t>
      </w:r>
      <w:r w:rsidR="006720FB">
        <w:rPr>
          <w:rFonts w:ascii="Times New Roman" w:hAnsi="Times New Roman" w:cs="Times New Roman"/>
        </w:rPr>
        <w:t>a</w:t>
      </w:r>
      <w:r>
        <w:rPr>
          <w:rFonts w:ascii="Times New Roman" w:hAnsi="Times New Roman" w:cs="Times New Roman"/>
        </w:rPr>
        <w:t xml:space="preserve"> démissionné le 13 janvier dernier. Dans l’urgence et afin d’avoir le personnel nécessaire au restaurant scolaire et à la surveillance des élèves durant la pause méridienne, il a été proposé à l’agent technique en Contrat PEC (aidé par l’Etat) qui est 30 h /semaine, d’augmenter cet horaire à 35 h. Monsieur le Maire indique que cet agent a accepté cette augmentation d’horaires et accepté les nouvelles tâches qui lui sont confiées. Un nouvel aménagement d’heures hebdomadaires lui a été proposé et la convention du contrat PEC avec Pôle Emploi acceptée.</w:t>
      </w:r>
    </w:p>
    <w:p w14:paraId="0BAD1061"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Il propose au Conseil Municipal de bien vouloir valider cette proposition.</w:t>
      </w:r>
    </w:p>
    <w:p w14:paraId="095A21B3"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61CB75F0" w14:textId="77777777" w:rsidR="004E07B6" w:rsidRDefault="004E07B6" w:rsidP="00AF2630">
      <w:pPr>
        <w:pStyle w:val="Corpsdetexte"/>
        <w:numPr>
          <w:ilvl w:val="0"/>
          <w:numId w:val="1"/>
        </w:numPr>
        <w:ind w:left="1134" w:right="-567"/>
        <w:jc w:val="both"/>
        <w:rPr>
          <w:rFonts w:ascii="Times New Roman" w:hAnsi="Times New Roman" w:cs="Times New Roman"/>
        </w:rPr>
      </w:pPr>
      <w:r>
        <w:rPr>
          <w:rFonts w:ascii="Times New Roman" w:hAnsi="Times New Roman" w:cs="Times New Roman"/>
        </w:rPr>
        <w:lastRenderedPageBreak/>
        <w:t>Décide l’augmentation des heures de l’agent en contrat PEC de 30 h à 35 /semaine avec effet au 14 janvier 2021 jusqu’à la fin de son contrat soit le 22 juillet 2021</w:t>
      </w:r>
    </w:p>
    <w:p w14:paraId="557874F1" w14:textId="77777777" w:rsidR="004E07B6" w:rsidRPr="001C3D9D" w:rsidRDefault="004E07B6" w:rsidP="00AF2630">
      <w:pPr>
        <w:pStyle w:val="Corpsdetexte"/>
        <w:numPr>
          <w:ilvl w:val="0"/>
          <w:numId w:val="1"/>
        </w:numPr>
        <w:ind w:left="1134" w:right="-567"/>
        <w:jc w:val="both"/>
        <w:rPr>
          <w:rFonts w:ascii="Times New Roman" w:hAnsi="Times New Roman" w:cs="Times New Roman"/>
        </w:rPr>
      </w:pPr>
      <w:r>
        <w:rPr>
          <w:rFonts w:ascii="Times New Roman" w:hAnsi="Times New Roman" w:cs="Times New Roman"/>
        </w:rPr>
        <w:t xml:space="preserve">Autorise Monsieur le Maire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signer les documents nécessaires</w:t>
      </w:r>
    </w:p>
    <w:bookmarkEnd w:id="1"/>
    <w:p w14:paraId="46476328"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p>
    <w:p w14:paraId="7BDF646A" w14:textId="463A8E60" w:rsidR="004E07B6" w:rsidRPr="00AF2630" w:rsidRDefault="004E07B6" w:rsidP="00AF2630">
      <w:pPr>
        <w:pStyle w:val="Corpsdetexte"/>
        <w:ind w:left="1134" w:right="-567"/>
        <w:jc w:val="both"/>
        <w:rPr>
          <w:rFonts w:ascii="Times New Roman" w:hAnsi="Times New Roman" w:cs="Times New Roman"/>
          <w:b/>
          <w:u w:val="single"/>
        </w:rPr>
      </w:pPr>
      <w:r>
        <w:rPr>
          <w:rFonts w:ascii="Times New Roman" w:hAnsi="Times New Roman" w:cs="Times New Roman"/>
          <w:b/>
          <w:u w:val="single"/>
        </w:rPr>
        <w:t>6-2021 CONTRAT D’ACCROISSEMENT D’ACTIVITES AU GROUPE SCOLAIRE</w:t>
      </w:r>
    </w:p>
    <w:p w14:paraId="441C2A32"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 xml:space="preserve">Monsieur le Maire indique que suite au nouveau protocole sanitaire mi-janvier et afin de respecter le non brassage des élèves dans la cour lors de la récréation méridienne, il a dû être procédé à l’embauche d’un agent pour 45 min de surveillance de cour par jour scolaire, soit 2 h 47 annualisé jusqu’à la fin de l’année scolaire 2020-2021. </w:t>
      </w:r>
    </w:p>
    <w:p w14:paraId="078BAB64"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Il propose au Conseil Municipal de bien vouloir valider cette proposition.</w:t>
      </w:r>
    </w:p>
    <w:p w14:paraId="143ACC09" w14:textId="77777777" w:rsidR="004E07B6" w:rsidRDefault="004E07B6" w:rsidP="00AF2630">
      <w:pPr>
        <w:pStyle w:val="Corpsdetexte"/>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2EB22B4B" w14:textId="4C5D66A7" w:rsidR="004E07B6" w:rsidRDefault="004E07B6" w:rsidP="00AF2630">
      <w:pPr>
        <w:pStyle w:val="Corpsdetexte"/>
        <w:numPr>
          <w:ilvl w:val="0"/>
          <w:numId w:val="1"/>
        </w:numPr>
        <w:ind w:left="1134" w:right="-567"/>
        <w:jc w:val="both"/>
        <w:rPr>
          <w:rFonts w:ascii="Times New Roman" w:hAnsi="Times New Roman" w:cs="Times New Roman"/>
        </w:rPr>
      </w:pPr>
      <w:r>
        <w:rPr>
          <w:rFonts w:ascii="Times New Roman" w:hAnsi="Times New Roman" w:cs="Times New Roman"/>
        </w:rPr>
        <w:t>Décide d’adopter la proposition de Monsieur le Maire, soit l’embauche d’un agent du 14 janvier 2021 jusqu’au 06 juillet 2021 en contrat d’accroissement d’activités pour la surveillance de cour, et aide au groupe scolaire pour 0.45 min de surveillance par jour scolaire, soit 2 h 47 par semaine entre le 14 janvier et le 06 juillet 2021.</w:t>
      </w:r>
    </w:p>
    <w:p w14:paraId="0433B4AA" w14:textId="77777777" w:rsidR="004E07B6" w:rsidRDefault="004E07B6" w:rsidP="00AF2630">
      <w:pPr>
        <w:pStyle w:val="Corpsdetexte"/>
        <w:numPr>
          <w:ilvl w:val="0"/>
          <w:numId w:val="1"/>
        </w:numPr>
        <w:ind w:left="1134" w:right="-567"/>
        <w:jc w:val="both"/>
        <w:rPr>
          <w:rFonts w:ascii="Times New Roman" w:hAnsi="Times New Roman" w:cs="Times New Roman"/>
        </w:rPr>
      </w:pPr>
      <w:r>
        <w:rPr>
          <w:rFonts w:ascii="Times New Roman" w:hAnsi="Times New Roman" w:cs="Times New Roman"/>
        </w:rPr>
        <w:t>Indique que le taux de rémunération sera de 329 du grade de recrutement</w:t>
      </w:r>
    </w:p>
    <w:p w14:paraId="4EA69E1F" w14:textId="77777777" w:rsidR="004E07B6" w:rsidRDefault="004E07B6" w:rsidP="00AF2630">
      <w:pPr>
        <w:pStyle w:val="Corpsdetexte"/>
        <w:ind w:left="1134" w:right="-567"/>
        <w:jc w:val="both"/>
        <w:rPr>
          <w:rFonts w:ascii="Times New Roman" w:hAnsi="Times New Roman" w:cs="Times New Roman"/>
        </w:rPr>
      </w:pPr>
    </w:p>
    <w:p w14:paraId="690CE639"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Dit que le tableau du personnel est modifié ainsi :</w:t>
      </w:r>
    </w:p>
    <w:p w14:paraId="2EE9062E"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p>
    <w:p w14:paraId="3C9ED4A6"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p>
    <w:p w14:paraId="3450B827" w14:textId="77777777" w:rsidR="004E07B6" w:rsidRPr="00DE1CEB" w:rsidRDefault="004E07B6" w:rsidP="00AF2630">
      <w:pPr>
        <w:ind w:left="1134" w:right="-567"/>
        <w:jc w:val="both"/>
        <w:rPr>
          <w:rFonts w:ascii="Times New Roman" w:hAnsi="Times New Roman"/>
        </w:rPr>
      </w:pPr>
      <w:r w:rsidRPr="005F628F">
        <w:rPr>
          <w:rFonts w:ascii="Times New Roman" w:hAnsi="Times New Roman"/>
          <w:b/>
        </w:rPr>
        <w:t>Titulaires</w:t>
      </w:r>
      <w:r w:rsidRPr="005F628F">
        <w:rPr>
          <w:rFonts w:ascii="Times New Roman" w:hAnsi="Times New Roman"/>
          <w:u w:val="single"/>
        </w:rPr>
        <w:t> </w:t>
      </w:r>
      <w:r w:rsidRPr="00DE1CEB">
        <w:rPr>
          <w:rFonts w:ascii="Times New Roman" w:hAnsi="Times New Roman"/>
        </w:rPr>
        <w:t>:</w:t>
      </w:r>
    </w:p>
    <w:p w14:paraId="17B56D76" w14:textId="77777777" w:rsidR="004E07B6" w:rsidRPr="00DE1CEB" w:rsidRDefault="004E07B6" w:rsidP="00AF2630">
      <w:pPr>
        <w:ind w:left="1134" w:right="-567"/>
        <w:jc w:val="both"/>
        <w:rPr>
          <w:rFonts w:ascii="Times New Roman" w:hAnsi="Times New Roman"/>
        </w:rPr>
      </w:pPr>
      <w:r w:rsidRPr="005F628F">
        <w:rPr>
          <w:rFonts w:ascii="Times New Roman" w:hAnsi="Times New Roman"/>
          <w:u w:val="single"/>
        </w:rPr>
        <w:t>Filière administrative</w:t>
      </w:r>
      <w:r w:rsidRPr="00DE1CEB">
        <w:rPr>
          <w:rFonts w:ascii="Times New Roman" w:hAnsi="Times New Roman"/>
        </w:rPr>
        <w:t> :</w:t>
      </w:r>
    </w:p>
    <w:p w14:paraId="263511AC"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 xml:space="preserve">1 poste d’adjoint administratif </w:t>
      </w:r>
      <w:r>
        <w:rPr>
          <w:rFonts w:ascii="Times New Roman" w:hAnsi="Times New Roman"/>
        </w:rPr>
        <w:t xml:space="preserve">principal </w:t>
      </w:r>
      <w:r w:rsidRPr="00DE1CEB">
        <w:rPr>
          <w:rFonts w:ascii="Times New Roman" w:hAnsi="Times New Roman"/>
        </w:rPr>
        <w:t>2</w:t>
      </w:r>
      <w:r w:rsidRPr="00DE1CEB">
        <w:rPr>
          <w:rFonts w:ascii="Times New Roman" w:hAnsi="Times New Roman"/>
          <w:vertAlign w:val="superscript"/>
        </w:rPr>
        <w:t>ème</w:t>
      </w:r>
      <w:r w:rsidRPr="00DE1CEB">
        <w:rPr>
          <w:rFonts w:ascii="Times New Roman" w:hAnsi="Times New Roman"/>
        </w:rPr>
        <w:t xml:space="preserve"> classe : 3</w:t>
      </w:r>
      <w:r>
        <w:rPr>
          <w:rFonts w:ascii="Times New Roman" w:hAnsi="Times New Roman"/>
        </w:rPr>
        <w:t>5</w:t>
      </w:r>
      <w:r w:rsidRPr="00DE1CEB">
        <w:rPr>
          <w:rFonts w:ascii="Times New Roman" w:hAnsi="Times New Roman"/>
        </w:rPr>
        <w:t xml:space="preserve"> h 00</w:t>
      </w:r>
    </w:p>
    <w:p w14:paraId="5CF3CA1A"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1 poste de rédacteur</w:t>
      </w:r>
      <w:r>
        <w:rPr>
          <w:rFonts w:ascii="Times New Roman" w:hAnsi="Times New Roman"/>
        </w:rPr>
        <w:t xml:space="preserve"> principal 2è classe</w:t>
      </w:r>
      <w:r w:rsidRPr="00DE1CEB">
        <w:rPr>
          <w:rFonts w:ascii="Times New Roman" w:hAnsi="Times New Roman"/>
        </w:rPr>
        <w:t> : 35 h 00</w:t>
      </w:r>
    </w:p>
    <w:p w14:paraId="0F9D2063" w14:textId="77777777" w:rsidR="004E07B6" w:rsidRPr="00DE1CEB" w:rsidRDefault="004E07B6" w:rsidP="00AF2630">
      <w:pPr>
        <w:ind w:left="1134" w:right="-567"/>
        <w:jc w:val="both"/>
        <w:rPr>
          <w:rFonts w:ascii="Times New Roman" w:hAnsi="Times New Roman"/>
        </w:rPr>
      </w:pPr>
    </w:p>
    <w:p w14:paraId="19F040BF" w14:textId="77777777" w:rsidR="004E07B6" w:rsidRPr="00DE1CEB" w:rsidRDefault="004E07B6" w:rsidP="00AF2630">
      <w:pPr>
        <w:ind w:left="1134" w:right="-567"/>
        <w:jc w:val="both"/>
        <w:rPr>
          <w:rFonts w:ascii="Times New Roman" w:hAnsi="Times New Roman"/>
        </w:rPr>
      </w:pPr>
      <w:r w:rsidRPr="005F628F">
        <w:rPr>
          <w:rFonts w:ascii="Times New Roman" w:hAnsi="Times New Roman"/>
          <w:u w:val="single"/>
        </w:rPr>
        <w:t>Filière technique</w:t>
      </w:r>
      <w:r w:rsidRPr="00DE1CEB">
        <w:rPr>
          <w:rFonts w:ascii="Times New Roman" w:hAnsi="Times New Roman"/>
        </w:rPr>
        <w:t> :</w:t>
      </w:r>
    </w:p>
    <w:p w14:paraId="30F09D81" w14:textId="77777777" w:rsidR="004E07B6" w:rsidRPr="00DE1CEB" w:rsidRDefault="004E07B6" w:rsidP="00AF2630">
      <w:pPr>
        <w:ind w:left="1134" w:right="-425"/>
        <w:jc w:val="both"/>
        <w:rPr>
          <w:rFonts w:ascii="Times New Roman" w:hAnsi="Times New Roman"/>
        </w:rPr>
      </w:pPr>
      <w:r w:rsidRPr="00DE1CEB">
        <w:rPr>
          <w:rFonts w:ascii="Times New Roman" w:hAnsi="Times New Roman"/>
        </w:rPr>
        <w:t>1 poste d’agent de maitrise</w:t>
      </w:r>
      <w:r>
        <w:rPr>
          <w:rFonts w:ascii="Times New Roman" w:hAnsi="Times New Roman"/>
        </w:rPr>
        <w:t xml:space="preserve"> </w:t>
      </w:r>
      <w:r w:rsidRPr="00DE1CEB">
        <w:rPr>
          <w:rFonts w:ascii="Times New Roman" w:hAnsi="Times New Roman"/>
        </w:rPr>
        <w:t>: 35 h 00</w:t>
      </w:r>
    </w:p>
    <w:p w14:paraId="19D72798" w14:textId="77777777" w:rsidR="004E07B6" w:rsidRPr="00DE1CEB" w:rsidRDefault="004E07B6" w:rsidP="00AF2630">
      <w:pPr>
        <w:ind w:left="1134" w:right="-425"/>
        <w:jc w:val="both"/>
        <w:rPr>
          <w:rFonts w:ascii="Times New Roman" w:hAnsi="Times New Roman"/>
        </w:rPr>
      </w:pPr>
      <w:r w:rsidRPr="00DE1CEB">
        <w:rPr>
          <w:rFonts w:ascii="Times New Roman" w:hAnsi="Times New Roman"/>
        </w:rPr>
        <w:t>1 poste d’adjoint technique : 35 h 00</w:t>
      </w:r>
    </w:p>
    <w:p w14:paraId="6E16C1DD"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1 poste d’adjoint technique : 1</w:t>
      </w:r>
      <w:r>
        <w:rPr>
          <w:rFonts w:ascii="Times New Roman" w:hAnsi="Times New Roman"/>
        </w:rPr>
        <w:t>5</w:t>
      </w:r>
      <w:r w:rsidRPr="00DE1CEB">
        <w:rPr>
          <w:rFonts w:ascii="Times New Roman" w:hAnsi="Times New Roman"/>
        </w:rPr>
        <w:t xml:space="preserve"> h 00</w:t>
      </w:r>
    </w:p>
    <w:p w14:paraId="7A183EB5"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 xml:space="preserve">1 poste d’adjoint technique :   9 h 00 </w:t>
      </w:r>
    </w:p>
    <w:p w14:paraId="0F2A96AD"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1 poste d’agent spécialisé principal de 2</w:t>
      </w:r>
      <w:r w:rsidRPr="00DE1CEB">
        <w:rPr>
          <w:rFonts w:ascii="Times New Roman" w:hAnsi="Times New Roman"/>
          <w:vertAlign w:val="superscript"/>
        </w:rPr>
        <w:t>ème</w:t>
      </w:r>
      <w:r w:rsidRPr="00DE1CEB">
        <w:rPr>
          <w:rFonts w:ascii="Times New Roman" w:hAnsi="Times New Roman"/>
        </w:rPr>
        <w:t xml:space="preserve"> classe des écoles maternelles : 31 h 50</w:t>
      </w:r>
    </w:p>
    <w:p w14:paraId="6FE31421" w14:textId="77777777" w:rsidR="004E07B6" w:rsidRPr="00DE1CEB" w:rsidRDefault="004E07B6" w:rsidP="00AF2630">
      <w:pPr>
        <w:ind w:left="1134" w:right="-567"/>
        <w:jc w:val="both"/>
        <w:rPr>
          <w:rFonts w:ascii="Times New Roman" w:hAnsi="Times New Roman"/>
        </w:rPr>
      </w:pPr>
    </w:p>
    <w:p w14:paraId="75883969" w14:textId="77777777" w:rsidR="004E07B6" w:rsidRPr="00DE1CEB" w:rsidRDefault="004E07B6" w:rsidP="00AF2630">
      <w:pPr>
        <w:ind w:left="1134" w:right="-567"/>
        <w:jc w:val="both"/>
        <w:rPr>
          <w:rFonts w:ascii="Times New Roman" w:hAnsi="Times New Roman"/>
        </w:rPr>
      </w:pPr>
      <w:r w:rsidRPr="005F628F">
        <w:rPr>
          <w:rFonts w:ascii="Times New Roman" w:hAnsi="Times New Roman"/>
          <w:b/>
        </w:rPr>
        <w:t>Contractuels</w:t>
      </w:r>
      <w:r w:rsidRPr="00DE1CEB">
        <w:rPr>
          <w:rFonts w:ascii="Times New Roman" w:hAnsi="Times New Roman"/>
        </w:rPr>
        <w:t> :</w:t>
      </w:r>
    </w:p>
    <w:p w14:paraId="060F6211"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 xml:space="preserve">1 contrat </w:t>
      </w:r>
      <w:r>
        <w:rPr>
          <w:rFonts w:ascii="Times New Roman" w:hAnsi="Times New Roman"/>
        </w:rPr>
        <w:t>PEC école</w:t>
      </w:r>
      <w:r w:rsidRPr="00DE1CEB">
        <w:rPr>
          <w:rFonts w:ascii="Times New Roman" w:hAnsi="Times New Roman"/>
        </w:rPr>
        <w:t> : 27 H 00</w:t>
      </w:r>
    </w:p>
    <w:p w14:paraId="1731CF77"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1 contrat PEC technique : 3</w:t>
      </w:r>
      <w:r>
        <w:rPr>
          <w:rFonts w:ascii="Times New Roman" w:hAnsi="Times New Roman"/>
        </w:rPr>
        <w:t>5</w:t>
      </w:r>
      <w:r w:rsidRPr="00DE1CEB">
        <w:rPr>
          <w:rFonts w:ascii="Times New Roman" w:hAnsi="Times New Roman"/>
        </w:rPr>
        <w:t xml:space="preserve"> h 00</w:t>
      </w:r>
    </w:p>
    <w:p w14:paraId="6CF0BEED"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 xml:space="preserve">1 contrat adjoint technique (cantine) : </w:t>
      </w:r>
      <w:r>
        <w:rPr>
          <w:rFonts w:ascii="Times New Roman" w:hAnsi="Times New Roman"/>
        </w:rPr>
        <w:t>6</w:t>
      </w:r>
      <w:r w:rsidRPr="00DE1CEB">
        <w:rPr>
          <w:rFonts w:ascii="Times New Roman" w:hAnsi="Times New Roman"/>
        </w:rPr>
        <w:t xml:space="preserve"> h </w:t>
      </w:r>
      <w:r>
        <w:rPr>
          <w:rFonts w:ascii="Times New Roman" w:hAnsi="Times New Roman"/>
        </w:rPr>
        <w:t>50</w:t>
      </w:r>
      <w:r w:rsidRPr="00DE1CEB">
        <w:rPr>
          <w:rFonts w:ascii="Times New Roman" w:hAnsi="Times New Roman"/>
        </w:rPr>
        <w:t xml:space="preserve"> </w:t>
      </w:r>
    </w:p>
    <w:p w14:paraId="6AD97ADD" w14:textId="77777777" w:rsidR="004E07B6" w:rsidRPr="00DE1CEB" w:rsidRDefault="004E07B6" w:rsidP="00AF2630">
      <w:pPr>
        <w:ind w:left="1134" w:right="-567"/>
        <w:jc w:val="both"/>
        <w:rPr>
          <w:rFonts w:ascii="Times New Roman" w:hAnsi="Times New Roman"/>
        </w:rPr>
      </w:pPr>
      <w:r w:rsidRPr="00DE1CEB">
        <w:rPr>
          <w:rFonts w:ascii="Times New Roman" w:hAnsi="Times New Roman"/>
        </w:rPr>
        <w:t xml:space="preserve">1 contrat adjoint technique (cour) : </w:t>
      </w:r>
      <w:r>
        <w:rPr>
          <w:rFonts w:ascii="Times New Roman" w:hAnsi="Times New Roman"/>
        </w:rPr>
        <w:t>2</w:t>
      </w:r>
      <w:r w:rsidRPr="00DE1CEB">
        <w:rPr>
          <w:rFonts w:ascii="Times New Roman" w:hAnsi="Times New Roman"/>
        </w:rPr>
        <w:t xml:space="preserve"> h </w:t>
      </w:r>
      <w:r>
        <w:rPr>
          <w:rFonts w:ascii="Times New Roman" w:hAnsi="Times New Roman"/>
        </w:rPr>
        <w:t>47</w:t>
      </w:r>
    </w:p>
    <w:p w14:paraId="41353036" w14:textId="77777777" w:rsidR="004E07B6" w:rsidRDefault="004E07B6" w:rsidP="00AF2630">
      <w:pPr>
        <w:ind w:right="-567"/>
      </w:pPr>
    </w:p>
    <w:p w14:paraId="34A9A7A5" w14:textId="77777777" w:rsidR="004E07B6" w:rsidRDefault="004E07B6" w:rsidP="00AF2630">
      <w:pPr>
        <w:spacing w:after="0" w:line="240" w:lineRule="auto"/>
        <w:ind w:left="1134" w:right="-567"/>
        <w:jc w:val="both"/>
        <w:rPr>
          <w:rFonts w:ascii="Times New Roman" w:eastAsia="Times New Roman" w:hAnsi="Times New Roman" w:cs="Times New Roman"/>
          <w:b/>
          <w:bCs/>
          <w:lang w:eastAsia="fr-FR"/>
        </w:rPr>
      </w:pPr>
      <w:bookmarkStart w:id="2" w:name="_Hlk64531693"/>
    </w:p>
    <w:p w14:paraId="6B912753" w14:textId="77777777" w:rsidR="004E07B6" w:rsidRDefault="004E07B6" w:rsidP="00AF2630">
      <w:pPr>
        <w:pStyle w:val="Corpsdetexte"/>
        <w:ind w:left="1134" w:right="-567"/>
        <w:jc w:val="both"/>
        <w:rPr>
          <w:rFonts w:ascii="Times New Roman" w:hAnsi="Times New Roman" w:cs="Times New Roman"/>
          <w:b/>
          <w:u w:val="single"/>
        </w:rPr>
      </w:pPr>
      <w:r>
        <w:rPr>
          <w:rFonts w:ascii="Times New Roman" w:hAnsi="Times New Roman" w:cs="Times New Roman"/>
          <w:b/>
          <w:u w:val="single"/>
        </w:rPr>
        <w:lastRenderedPageBreak/>
        <w:t>7-2021 INSTALLATION DE VIDEOPROTECTION PLACE DE LA MAIRIE ET VESTIAIRE CLUB HOUSE – DEMANDE DE FIPD</w:t>
      </w:r>
    </w:p>
    <w:p w14:paraId="3A9E98CF" w14:textId="5C48F4C8" w:rsidR="004E07B6" w:rsidRPr="002038A6" w:rsidRDefault="004E07B6" w:rsidP="00AF2630">
      <w:pPr>
        <w:spacing w:line="259" w:lineRule="auto"/>
        <w:ind w:left="1134" w:right="-567"/>
        <w:jc w:val="both"/>
        <w:rPr>
          <w:rFonts w:ascii="Times New Roman" w:hAnsi="Times New Roman" w:cs="Times New Roman"/>
        </w:rPr>
      </w:pPr>
      <w:r w:rsidRPr="002038A6">
        <w:rPr>
          <w:rFonts w:ascii="Times New Roman" w:hAnsi="Times New Roman" w:cs="Times New Roman"/>
        </w:rPr>
        <w:t xml:space="preserve">Monsieur le Maire explique au Conseil Municipal que suite au cambriolage qui a eu lieu dans le nouveau commerce multiservice bar tabac, place de la mairie, en septembre dernier, il a été réfléchi </w:t>
      </w:r>
      <w:r>
        <w:rPr>
          <w:rFonts w:ascii="Times New Roman" w:hAnsi="Times New Roman" w:cs="Times New Roman"/>
        </w:rPr>
        <w:t>à</w:t>
      </w:r>
      <w:r w:rsidRPr="002038A6">
        <w:rPr>
          <w:rFonts w:ascii="Times New Roman" w:hAnsi="Times New Roman" w:cs="Times New Roman"/>
        </w:rPr>
        <w:t xml:space="preserve"> la possibilité de poser des caméras de vidéo</w:t>
      </w:r>
      <w:r w:rsidR="00AF2630">
        <w:rPr>
          <w:rFonts w:ascii="Times New Roman" w:hAnsi="Times New Roman" w:cs="Times New Roman"/>
        </w:rPr>
        <w:t xml:space="preserve"> </w:t>
      </w:r>
      <w:r w:rsidRPr="002038A6">
        <w:rPr>
          <w:rFonts w:ascii="Times New Roman" w:hAnsi="Times New Roman" w:cs="Times New Roman"/>
        </w:rPr>
        <w:t xml:space="preserve">protection </w:t>
      </w:r>
      <w:r>
        <w:rPr>
          <w:rFonts w:ascii="Times New Roman" w:hAnsi="Times New Roman" w:cs="Times New Roman"/>
        </w:rPr>
        <w:t>à cet</w:t>
      </w:r>
      <w:r w:rsidRPr="002038A6">
        <w:rPr>
          <w:rFonts w:ascii="Times New Roman" w:hAnsi="Times New Roman" w:cs="Times New Roman"/>
        </w:rPr>
        <w:t xml:space="preserve"> endroit qui génère un certain flux de personnes. Il indique également que depuis que des caméras de vidéoprotection ont été installées en 2019 au complexe sportif, et au groupe scolaire, il n’y a plus eu de dégradations ou d’intrusions.</w:t>
      </w:r>
    </w:p>
    <w:p w14:paraId="71590833" w14:textId="77777777" w:rsidR="004E07B6" w:rsidRPr="002038A6" w:rsidRDefault="004E07B6" w:rsidP="00AF2630">
      <w:pPr>
        <w:spacing w:line="259" w:lineRule="auto"/>
        <w:ind w:left="1134" w:right="-567"/>
        <w:jc w:val="both"/>
        <w:rPr>
          <w:rFonts w:ascii="Times New Roman" w:hAnsi="Times New Roman" w:cs="Times New Roman"/>
        </w:rPr>
      </w:pPr>
      <w:r w:rsidRPr="002038A6">
        <w:rPr>
          <w:rFonts w:ascii="Times New Roman" w:hAnsi="Times New Roman" w:cs="Times New Roman"/>
        </w:rPr>
        <w:t>Il précise en revanche que le club house et les vestiaires du club de football situé</w:t>
      </w:r>
      <w:r>
        <w:rPr>
          <w:rFonts w:ascii="Times New Roman" w:hAnsi="Times New Roman" w:cs="Times New Roman"/>
        </w:rPr>
        <w:t>s</w:t>
      </w:r>
      <w:r w:rsidRPr="002038A6">
        <w:rPr>
          <w:rFonts w:ascii="Times New Roman" w:hAnsi="Times New Roman" w:cs="Times New Roman"/>
        </w:rPr>
        <w:t xml:space="preserve"> à l’extrémité du complexe sportif, ont fait l’objet de vol et dégradations ces dernières années. </w:t>
      </w:r>
    </w:p>
    <w:p w14:paraId="7F9C85E8" w14:textId="77777777" w:rsidR="004E07B6" w:rsidRPr="002038A6" w:rsidRDefault="004E07B6" w:rsidP="00AF2630">
      <w:pPr>
        <w:spacing w:line="259" w:lineRule="auto"/>
        <w:ind w:left="1134" w:right="-567"/>
        <w:jc w:val="both"/>
        <w:rPr>
          <w:rFonts w:ascii="Times New Roman" w:hAnsi="Times New Roman" w:cs="Times New Roman"/>
        </w:rPr>
      </w:pPr>
      <w:r w:rsidRPr="002038A6">
        <w:rPr>
          <w:rFonts w:ascii="Times New Roman" w:hAnsi="Times New Roman" w:cs="Times New Roman"/>
        </w:rPr>
        <w:t>Au vu de ces éléments, il a été demandé de chiffrer l’installation de caméras, sur la mairie, filmant la place de la mairie et les rues d’accès ainsi qu’une caméra supplémentaire avec vue sur le club house et vestiaire du club de football.</w:t>
      </w:r>
    </w:p>
    <w:p w14:paraId="32CA1F60" w14:textId="77777777" w:rsidR="004E07B6" w:rsidRPr="002038A6" w:rsidRDefault="004E07B6" w:rsidP="00AF2630">
      <w:pPr>
        <w:spacing w:line="259" w:lineRule="auto"/>
        <w:ind w:left="1134" w:right="-569"/>
        <w:jc w:val="both"/>
        <w:rPr>
          <w:rFonts w:ascii="Times New Roman" w:hAnsi="Times New Roman" w:cs="Times New Roman"/>
        </w:rPr>
      </w:pPr>
      <w:r w:rsidRPr="002038A6">
        <w:rPr>
          <w:rFonts w:ascii="Times New Roman" w:hAnsi="Times New Roman" w:cs="Times New Roman"/>
        </w:rPr>
        <w:t>Le coût des travaux d’investissement, hors coût de fonctionnement, s’élèverait à 10 190.74 € H.T. Monsieur le Maire propose au Conseil Municipal de demander une subvention dans le cadre du fond interministériel de prévention de la délinquance (FIPD).</w:t>
      </w:r>
    </w:p>
    <w:p w14:paraId="0F2276BA" w14:textId="77777777" w:rsidR="004E07B6" w:rsidRPr="002038A6" w:rsidRDefault="004E07B6" w:rsidP="00AF2630">
      <w:pPr>
        <w:spacing w:line="259" w:lineRule="auto"/>
        <w:ind w:left="1134" w:right="-569"/>
        <w:jc w:val="both"/>
        <w:rPr>
          <w:rFonts w:ascii="Times New Roman" w:hAnsi="Times New Roman" w:cs="Times New Roman"/>
        </w:rPr>
      </w:pPr>
      <w:r w:rsidRPr="002038A6">
        <w:rPr>
          <w:rFonts w:ascii="Times New Roman" w:hAnsi="Times New Roman" w:cs="Times New Roman"/>
        </w:rPr>
        <w:t>Après en avoir délibéré, le Conseil Municipal, à l’unanimité :</w:t>
      </w:r>
    </w:p>
    <w:p w14:paraId="383170AC" w14:textId="77777777" w:rsidR="004E07B6" w:rsidRPr="002038A6" w:rsidRDefault="004E07B6" w:rsidP="00AF2630">
      <w:pPr>
        <w:numPr>
          <w:ilvl w:val="0"/>
          <w:numId w:val="2"/>
        </w:numPr>
        <w:spacing w:line="259" w:lineRule="auto"/>
        <w:ind w:left="1134" w:right="-569"/>
        <w:contextualSpacing/>
        <w:jc w:val="both"/>
        <w:rPr>
          <w:rFonts w:ascii="Times New Roman" w:hAnsi="Times New Roman" w:cs="Times New Roman"/>
        </w:rPr>
      </w:pPr>
      <w:r w:rsidRPr="002038A6">
        <w:rPr>
          <w:rFonts w:ascii="Times New Roman" w:hAnsi="Times New Roman" w:cs="Times New Roman"/>
        </w:rPr>
        <w:t>Valide la proposition d’installation de 4 caméras</w:t>
      </w:r>
      <w:r>
        <w:rPr>
          <w:rFonts w:ascii="Times New Roman" w:hAnsi="Times New Roman" w:cs="Times New Roman"/>
        </w:rPr>
        <w:t xml:space="preserve"> de</w:t>
      </w:r>
      <w:r w:rsidRPr="002038A6">
        <w:rPr>
          <w:rFonts w:ascii="Times New Roman" w:hAnsi="Times New Roman" w:cs="Times New Roman"/>
        </w:rPr>
        <w:t xml:space="preserve"> vidéoprotection dont 1 au club house -vestiaire du club de football et 3 caméras installées sur l’étage de la mairie permettant la vue sur la place de la mairie, ainsi que les voies d’accès, rue du Payré et rue du Lac </w:t>
      </w:r>
    </w:p>
    <w:p w14:paraId="5BBC4BAD" w14:textId="77777777" w:rsidR="004E07B6" w:rsidRPr="002038A6" w:rsidRDefault="004E07B6" w:rsidP="00AF2630">
      <w:pPr>
        <w:numPr>
          <w:ilvl w:val="0"/>
          <w:numId w:val="2"/>
        </w:numPr>
        <w:spacing w:line="259" w:lineRule="auto"/>
        <w:ind w:left="1134" w:right="-569"/>
        <w:contextualSpacing/>
        <w:jc w:val="both"/>
        <w:rPr>
          <w:rFonts w:ascii="Times New Roman" w:hAnsi="Times New Roman" w:cs="Times New Roman"/>
        </w:rPr>
      </w:pPr>
      <w:r w:rsidRPr="002038A6">
        <w:rPr>
          <w:rFonts w:ascii="Times New Roman" w:hAnsi="Times New Roman" w:cs="Times New Roman"/>
        </w:rPr>
        <w:t xml:space="preserve">Décide de faire une demande de subvention dans le cadre du FIPD à hauteur de 50% des dépenses d’investissement, soit un budget prévisionnel suivant : </w:t>
      </w:r>
    </w:p>
    <w:p w14:paraId="61B019D7" w14:textId="77777777" w:rsidR="004E07B6" w:rsidRPr="002038A6" w:rsidRDefault="004E07B6" w:rsidP="00AF2630">
      <w:pPr>
        <w:numPr>
          <w:ilvl w:val="2"/>
          <w:numId w:val="2"/>
        </w:numPr>
        <w:spacing w:line="259" w:lineRule="auto"/>
        <w:ind w:left="1134" w:right="-569"/>
        <w:contextualSpacing/>
        <w:jc w:val="both"/>
        <w:rPr>
          <w:rFonts w:ascii="Times New Roman" w:hAnsi="Times New Roman" w:cs="Times New Roman"/>
        </w:rPr>
      </w:pPr>
      <w:r w:rsidRPr="002038A6">
        <w:rPr>
          <w:rFonts w:ascii="Times New Roman" w:hAnsi="Times New Roman" w:cs="Times New Roman"/>
        </w:rPr>
        <w:t>Dépenses : 10 190.74 € H.T.</w:t>
      </w:r>
    </w:p>
    <w:p w14:paraId="3BDC3FD2" w14:textId="77777777" w:rsidR="004E07B6" w:rsidRPr="002038A6" w:rsidRDefault="004E07B6" w:rsidP="00AF2630">
      <w:pPr>
        <w:numPr>
          <w:ilvl w:val="2"/>
          <w:numId w:val="2"/>
        </w:numPr>
        <w:spacing w:line="259" w:lineRule="auto"/>
        <w:ind w:left="1134" w:right="-569"/>
        <w:contextualSpacing/>
        <w:jc w:val="both"/>
        <w:rPr>
          <w:rFonts w:ascii="Times New Roman" w:hAnsi="Times New Roman" w:cs="Times New Roman"/>
        </w:rPr>
      </w:pPr>
      <w:r w:rsidRPr="002038A6">
        <w:rPr>
          <w:rFonts w:ascii="Times New Roman" w:hAnsi="Times New Roman" w:cs="Times New Roman"/>
        </w:rPr>
        <w:t>Recettes 50% FIPD : 5 095.37 € + 5 095.37 € d’autofinancement communal</w:t>
      </w:r>
    </w:p>
    <w:p w14:paraId="0B8938A7" w14:textId="77777777" w:rsidR="004E07B6" w:rsidRPr="002038A6" w:rsidRDefault="004E07B6" w:rsidP="00AF2630">
      <w:pPr>
        <w:numPr>
          <w:ilvl w:val="0"/>
          <w:numId w:val="2"/>
        </w:numPr>
        <w:spacing w:line="259" w:lineRule="auto"/>
        <w:ind w:left="1134" w:right="-569"/>
        <w:contextualSpacing/>
        <w:jc w:val="both"/>
        <w:rPr>
          <w:rFonts w:ascii="Times New Roman" w:hAnsi="Times New Roman" w:cs="Times New Roman"/>
        </w:rPr>
      </w:pPr>
      <w:r w:rsidRPr="002038A6">
        <w:rPr>
          <w:rFonts w:ascii="Times New Roman" w:hAnsi="Times New Roman" w:cs="Times New Roman"/>
        </w:rPr>
        <w:t>Autorise Monsieur le Maire ou un adjoint à signer les documents nécessaires</w:t>
      </w:r>
    </w:p>
    <w:p w14:paraId="2A4F1E95" w14:textId="77777777" w:rsidR="004E07B6" w:rsidRPr="002038A6" w:rsidRDefault="004E07B6" w:rsidP="004E07B6">
      <w:pPr>
        <w:pStyle w:val="Corpsdetexte"/>
        <w:ind w:left="567"/>
        <w:jc w:val="both"/>
        <w:rPr>
          <w:rFonts w:ascii="Times New Roman" w:hAnsi="Times New Roman" w:cs="Times New Roman"/>
        </w:rPr>
      </w:pPr>
    </w:p>
    <w:bookmarkEnd w:id="2"/>
    <w:p w14:paraId="555591BB" w14:textId="77777777" w:rsidR="00954D02" w:rsidRPr="00954D02" w:rsidRDefault="00954D02" w:rsidP="00954D02">
      <w:pPr>
        <w:tabs>
          <w:tab w:val="left" w:pos="567"/>
        </w:tabs>
        <w:spacing w:after="0" w:line="240" w:lineRule="auto"/>
        <w:ind w:left="1134" w:right="1"/>
        <w:contextualSpacing/>
        <w:jc w:val="both"/>
        <w:rPr>
          <w:rFonts w:ascii="Times New Roman" w:eastAsia="Times New Roman" w:hAnsi="Times New Roman" w:cs="Times New Roman"/>
          <w:lang w:eastAsia="fr-FR"/>
        </w:rPr>
      </w:pPr>
    </w:p>
    <w:p w14:paraId="4EC48DF9" w14:textId="77777777" w:rsidR="00954D02" w:rsidRPr="00954D02" w:rsidRDefault="00954D02" w:rsidP="00954D02">
      <w:pPr>
        <w:spacing w:after="0" w:line="256" w:lineRule="auto"/>
        <w:ind w:left="1134" w:firstLine="7"/>
        <w:jc w:val="both"/>
        <w:rPr>
          <w:rFonts w:ascii="Times New Roman" w:hAnsi="Times New Roman" w:cs="Times New Roman"/>
          <w:sz w:val="24"/>
          <w:szCs w:val="24"/>
        </w:rPr>
      </w:pPr>
      <w:r w:rsidRPr="00954D02">
        <w:rPr>
          <w:rFonts w:ascii="Times New Roman" w:hAnsi="Times New Roman" w:cs="Times New Roman"/>
          <w:b/>
          <w:sz w:val="24"/>
          <w:szCs w:val="24"/>
          <w:u w:val="single"/>
        </w:rPr>
        <w:t>Déclarations d’Intention d’Aliéner</w:t>
      </w:r>
      <w:r w:rsidRPr="00954D02">
        <w:rPr>
          <w:rFonts w:ascii="Times New Roman" w:hAnsi="Times New Roman" w:cs="Times New Roman"/>
          <w:sz w:val="24"/>
          <w:szCs w:val="24"/>
        </w:rPr>
        <w:t> :</w:t>
      </w:r>
    </w:p>
    <w:p w14:paraId="65875788" w14:textId="77777777" w:rsidR="00954D02" w:rsidRPr="00954D02" w:rsidRDefault="00954D02" w:rsidP="00954D02">
      <w:pPr>
        <w:spacing w:after="0" w:line="256" w:lineRule="auto"/>
        <w:ind w:left="1134" w:firstLine="7"/>
        <w:jc w:val="both"/>
        <w:rPr>
          <w:rFonts w:ascii="Times New Roman" w:hAnsi="Times New Roman" w:cs="Times New Roman"/>
          <w:sz w:val="24"/>
          <w:szCs w:val="24"/>
        </w:rPr>
      </w:pPr>
    </w:p>
    <w:p w14:paraId="1435E097" w14:textId="0D3E7098" w:rsidR="00954D02" w:rsidRDefault="00954D02" w:rsidP="00954D02">
      <w:pPr>
        <w:spacing w:after="0" w:line="256" w:lineRule="auto"/>
        <w:ind w:left="1134" w:firstLine="7"/>
        <w:jc w:val="both"/>
        <w:rPr>
          <w:rFonts w:ascii="Times New Roman" w:hAnsi="Times New Roman" w:cs="Times New Roman"/>
          <w:sz w:val="24"/>
          <w:szCs w:val="24"/>
        </w:rPr>
      </w:pPr>
      <w:r w:rsidRPr="00954D02">
        <w:rPr>
          <w:rFonts w:ascii="Times New Roman" w:hAnsi="Times New Roman" w:cs="Times New Roman"/>
          <w:sz w:val="24"/>
          <w:szCs w:val="24"/>
        </w:rPr>
        <w:t>La commune renonce à son droit de préemption concernant les parcelles suivantes :</w:t>
      </w:r>
    </w:p>
    <w:p w14:paraId="2F72224E" w14:textId="489ACED2" w:rsidR="00954D02" w:rsidRDefault="00954D02" w:rsidP="00954D02">
      <w:pPr>
        <w:spacing w:after="0" w:line="256" w:lineRule="auto"/>
        <w:ind w:left="1134" w:firstLine="7"/>
        <w:jc w:val="both"/>
        <w:rPr>
          <w:rFonts w:ascii="Times New Roman" w:hAnsi="Times New Roman" w:cs="Times New Roman"/>
          <w:sz w:val="24"/>
          <w:szCs w:val="24"/>
        </w:rPr>
      </w:pPr>
    </w:p>
    <w:p w14:paraId="75FD28E0" w14:textId="705DCE00" w:rsidR="00954D02" w:rsidRPr="00954D02" w:rsidRDefault="00873A87" w:rsidP="00954D02">
      <w:pPr>
        <w:pStyle w:val="Paragraphedeliste"/>
        <w:numPr>
          <w:ilvl w:val="0"/>
          <w:numId w:val="5"/>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C 2070 et C 2071 – 173 rue de Bourgneuf</w:t>
      </w:r>
    </w:p>
    <w:p w14:paraId="71F5AEB5" w14:textId="77777777" w:rsidR="00954D02" w:rsidRPr="00954D02" w:rsidRDefault="00954D02" w:rsidP="00954D02">
      <w:pPr>
        <w:spacing w:after="0" w:line="256" w:lineRule="auto"/>
        <w:ind w:left="1134" w:firstLine="7"/>
        <w:jc w:val="both"/>
        <w:rPr>
          <w:rFonts w:ascii="Times New Roman" w:hAnsi="Times New Roman" w:cs="Times New Roman"/>
          <w:sz w:val="24"/>
          <w:szCs w:val="24"/>
        </w:rPr>
      </w:pPr>
    </w:p>
    <w:p w14:paraId="6DDB32F2" w14:textId="77777777" w:rsidR="00954D02" w:rsidRPr="00954D02" w:rsidRDefault="00954D02" w:rsidP="00954D02">
      <w:pPr>
        <w:spacing w:after="0" w:line="256" w:lineRule="auto"/>
        <w:jc w:val="both"/>
        <w:rPr>
          <w:rFonts w:ascii="Times New Roman" w:hAnsi="Times New Roman" w:cs="Times New Roman"/>
          <w:sz w:val="24"/>
          <w:szCs w:val="24"/>
        </w:rPr>
      </w:pPr>
    </w:p>
    <w:p w14:paraId="30A573CF" w14:textId="77777777" w:rsidR="00954D02" w:rsidRPr="00954D02" w:rsidRDefault="00954D02" w:rsidP="00954D02">
      <w:pPr>
        <w:spacing w:line="256" w:lineRule="auto"/>
        <w:ind w:left="1134"/>
        <w:rPr>
          <w:rFonts w:ascii="Times New Roman" w:hAnsi="Times New Roman" w:cs="Times New Roman"/>
          <w:sz w:val="24"/>
          <w:szCs w:val="24"/>
        </w:rPr>
      </w:pPr>
      <w:r w:rsidRPr="00954D02">
        <w:rPr>
          <w:rFonts w:ascii="Times New Roman" w:hAnsi="Times New Roman" w:cs="Times New Roman"/>
          <w:b/>
          <w:sz w:val="24"/>
          <w:szCs w:val="24"/>
          <w:u w:val="single"/>
        </w:rPr>
        <w:t>Affaires diverses</w:t>
      </w:r>
      <w:r w:rsidRPr="00954D02">
        <w:rPr>
          <w:rFonts w:ascii="Times New Roman" w:hAnsi="Times New Roman" w:cs="Times New Roman"/>
          <w:sz w:val="24"/>
          <w:szCs w:val="24"/>
        </w:rPr>
        <w:t> :</w:t>
      </w:r>
    </w:p>
    <w:p w14:paraId="1EADA46C" w14:textId="3DAC75EA" w:rsidR="00954D02" w:rsidRDefault="00873A87" w:rsidP="007C6FD9">
      <w:pPr>
        <w:spacing w:line="256" w:lineRule="auto"/>
        <w:ind w:left="1134" w:right="-569"/>
        <w:jc w:val="both"/>
        <w:rPr>
          <w:rFonts w:ascii="Times New Roman" w:hAnsi="Times New Roman" w:cs="Times New Roman"/>
          <w:sz w:val="24"/>
          <w:szCs w:val="24"/>
        </w:rPr>
      </w:pPr>
      <w:r>
        <w:rPr>
          <w:rFonts w:ascii="Times New Roman" w:hAnsi="Times New Roman" w:cs="Times New Roman"/>
          <w:sz w:val="24"/>
          <w:szCs w:val="24"/>
        </w:rPr>
        <w:t>Monsieur le Maire informe l’assemblée que</w:t>
      </w:r>
      <w:r w:rsidR="007C6FD9">
        <w:rPr>
          <w:rFonts w:ascii="Times New Roman" w:hAnsi="Times New Roman" w:cs="Times New Roman"/>
          <w:sz w:val="24"/>
          <w:szCs w:val="24"/>
        </w:rPr>
        <w:t>,</w:t>
      </w:r>
      <w:r>
        <w:rPr>
          <w:rFonts w:ascii="Times New Roman" w:hAnsi="Times New Roman" w:cs="Times New Roman"/>
          <w:sz w:val="24"/>
          <w:szCs w:val="24"/>
        </w:rPr>
        <w:t xml:space="preserve"> dans le cadre de l’affaire</w:t>
      </w:r>
      <w:r w:rsidR="007C6FD9">
        <w:rPr>
          <w:rFonts w:ascii="Times New Roman" w:hAnsi="Times New Roman" w:cs="Times New Roman"/>
          <w:sz w:val="24"/>
          <w:szCs w:val="24"/>
        </w:rPr>
        <w:t xml:space="preserve"> </w:t>
      </w:r>
      <w:r w:rsidR="005B7D10">
        <w:rPr>
          <w:rFonts w:ascii="Times New Roman" w:hAnsi="Times New Roman" w:cs="Times New Roman"/>
          <w:sz w:val="24"/>
          <w:szCs w:val="24"/>
        </w:rPr>
        <w:t xml:space="preserve">SCI </w:t>
      </w:r>
      <w:r>
        <w:rPr>
          <w:rFonts w:ascii="Times New Roman" w:hAnsi="Times New Roman" w:cs="Times New Roman"/>
          <w:sz w:val="24"/>
          <w:szCs w:val="24"/>
        </w:rPr>
        <w:t>LABIJO</w:t>
      </w:r>
      <w:r w:rsidR="007C6FD9">
        <w:rPr>
          <w:rFonts w:ascii="Times New Roman" w:hAnsi="Times New Roman" w:cs="Times New Roman"/>
          <w:sz w:val="24"/>
          <w:szCs w:val="24"/>
        </w:rPr>
        <w:t>-VRIGNON, relative au local sis 1 place de la Mairie, la commune a reçu un jugement gagnant.</w:t>
      </w:r>
    </w:p>
    <w:p w14:paraId="76F1CFB4" w14:textId="1150AC33" w:rsidR="007C6FD9" w:rsidRDefault="007C6FD9" w:rsidP="007C6FD9">
      <w:pPr>
        <w:spacing w:line="256" w:lineRule="auto"/>
        <w:ind w:left="1134" w:right="-569"/>
        <w:jc w:val="both"/>
        <w:rPr>
          <w:rFonts w:ascii="Times New Roman" w:hAnsi="Times New Roman" w:cs="Times New Roman"/>
          <w:sz w:val="24"/>
          <w:szCs w:val="24"/>
        </w:rPr>
      </w:pPr>
      <w:r>
        <w:rPr>
          <w:rFonts w:ascii="Times New Roman" w:hAnsi="Times New Roman" w:cs="Times New Roman"/>
          <w:sz w:val="24"/>
          <w:szCs w:val="24"/>
        </w:rPr>
        <w:t xml:space="preserve">D’autre part, Monsieur le Maire indique que Monsieur Vincent NACIVET a décidé de poursuivre la Commune, </w:t>
      </w:r>
      <w:r w:rsidR="00BF3F77">
        <w:rPr>
          <w:rFonts w:ascii="Times New Roman" w:hAnsi="Times New Roman" w:cs="Times New Roman"/>
          <w:sz w:val="24"/>
          <w:szCs w:val="24"/>
        </w:rPr>
        <w:t>en attaquant la déclaration préalable accordée à Monsieur POIROUX en février 2020, pour un changement d’ouverture dans un bâtiment agricole appartenant à Monsieur POIROUX.</w:t>
      </w:r>
    </w:p>
    <w:p w14:paraId="6323DE3D" w14:textId="77777777" w:rsidR="007C6FD9" w:rsidRDefault="007C6FD9" w:rsidP="00954D02">
      <w:pPr>
        <w:spacing w:line="256" w:lineRule="auto"/>
        <w:ind w:left="1134"/>
        <w:rPr>
          <w:rFonts w:ascii="Times New Roman" w:hAnsi="Times New Roman" w:cs="Times New Roman"/>
          <w:sz w:val="24"/>
          <w:szCs w:val="24"/>
        </w:rPr>
      </w:pPr>
    </w:p>
    <w:p w14:paraId="054BCB87" w14:textId="47CBA4E7" w:rsidR="00873A87" w:rsidRDefault="00873A87" w:rsidP="00954D02">
      <w:pPr>
        <w:spacing w:line="256" w:lineRule="auto"/>
        <w:ind w:left="1134"/>
        <w:rPr>
          <w:rFonts w:ascii="Times New Roman" w:hAnsi="Times New Roman" w:cs="Times New Roman"/>
          <w:sz w:val="24"/>
          <w:szCs w:val="24"/>
        </w:rPr>
      </w:pPr>
    </w:p>
    <w:p w14:paraId="6A8207DC" w14:textId="77777777" w:rsidR="00873A87" w:rsidRPr="00954D02" w:rsidRDefault="00873A87" w:rsidP="00954D02">
      <w:pPr>
        <w:spacing w:line="256" w:lineRule="auto"/>
        <w:ind w:left="1134"/>
        <w:rPr>
          <w:rFonts w:ascii="Times New Roman" w:hAnsi="Times New Roman" w:cs="Times New Roman"/>
          <w:sz w:val="24"/>
          <w:szCs w:val="24"/>
        </w:rPr>
      </w:pPr>
    </w:p>
    <w:p w14:paraId="0689961C" w14:textId="77777777" w:rsidR="00954D02" w:rsidRPr="00954D02" w:rsidRDefault="00954D02" w:rsidP="00954D02">
      <w:pPr>
        <w:spacing w:line="256" w:lineRule="auto"/>
        <w:ind w:left="1134"/>
        <w:rPr>
          <w:rFonts w:ascii="Times New Roman" w:hAnsi="Times New Roman" w:cs="Times New Roman"/>
          <w:sz w:val="24"/>
          <w:szCs w:val="24"/>
        </w:rPr>
      </w:pPr>
    </w:p>
    <w:p w14:paraId="67505F99" w14:textId="5457B6F7" w:rsidR="00954D02" w:rsidRPr="00954D02" w:rsidRDefault="00954D02" w:rsidP="00954D02">
      <w:pPr>
        <w:spacing w:line="256" w:lineRule="auto"/>
        <w:ind w:left="1134"/>
        <w:rPr>
          <w:rFonts w:ascii="Times New Roman" w:hAnsi="Times New Roman" w:cs="Times New Roman"/>
          <w:sz w:val="24"/>
          <w:szCs w:val="24"/>
        </w:rPr>
      </w:pPr>
      <w:r w:rsidRPr="00954D02">
        <w:rPr>
          <w:rFonts w:ascii="Times New Roman" w:hAnsi="Times New Roman" w:cs="Times New Roman"/>
          <w:sz w:val="24"/>
          <w:szCs w:val="24"/>
        </w:rPr>
        <w:t>Date du prochain conseil municipal le 2</w:t>
      </w:r>
      <w:r>
        <w:rPr>
          <w:rFonts w:ascii="Times New Roman" w:hAnsi="Times New Roman" w:cs="Times New Roman"/>
          <w:sz w:val="24"/>
          <w:szCs w:val="24"/>
        </w:rPr>
        <w:t>2</w:t>
      </w:r>
      <w:r w:rsidRPr="00954D02">
        <w:rPr>
          <w:rFonts w:ascii="Times New Roman" w:hAnsi="Times New Roman" w:cs="Times New Roman"/>
          <w:sz w:val="24"/>
          <w:szCs w:val="24"/>
        </w:rPr>
        <w:t xml:space="preserve"> </w:t>
      </w:r>
      <w:r>
        <w:rPr>
          <w:rFonts w:ascii="Times New Roman" w:hAnsi="Times New Roman" w:cs="Times New Roman"/>
          <w:sz w:val="24"/>
          <w:szCs w:val="24"/>
        </w:rPr>
        <w:t>février</w:t>
      </w:r>
      <w:r w:rsidRPr="00954D02">
        <w:rPr>
          <w:rFonts w:ascii="Times New Roman" w:hAnsi="Times New Roman" w:cs="Times New Roman"/>
          <w:sz w:val="24"/>
          <w:szCs w:val="24"/>
        </w:rPr>
        <w:t xml:space="preserve"> 2021 à 18 h 30.</w:t>
      </w:r>
    </w:p>
    <w:p w14:paraId="11706FF7" w14:textId="3533D39E" w:rsidR="00954D02" w:rsidRPr="00954D02" w:rsidRDefault="00954D02" w:rsidP="00954D02">
      <w:pPr>
        <w:spacing w:line="256" w:lineRule="auto"/>
        <w:ind w:left="1134"/>
        <w:rPr>
          <w:rFonts w:ascii="Times New Roman" w:hAnsi="Times New Roman" w:cs="Times New Roman"/>
          <w:sz w:val="24"/>
          <w:szCs w:val="24"/>
        </w:rPr>
      </w:pPr>
      <w:r w:rsidRPr="00954D02">
        <w:rPr>
          <w:rFonts w:ascii="Times New Roman" w:hAnsi="Times New Roman" w:cs="Times New Roman"/>
          <w:sz w:val="24"/>
          <w:szCs w:val="24"/>
        </w:rPr>
        <w:t>Séance levée à 2</w:t>
      </w:r>
      <w:r w:rsidR="00F67E2B">
        <w:rPr>
          <w:rFonts w:ascii="Times New Roman" w:hAnsi="Times New Roman" w:cs="Times New Roman"/>
          <w:sz w:val="24"/>
          <w:szCs w:val="24"/>
        </w:rPr>
        <w:t>1</w:t>
      </w:r>
      <w:r w:rsidRPr="00954D02">
        <w:rPr>
          <w:rFonts w:ascii="Times New Roman" w:hAnsi="Times New Roman" w:cs="Times New Roman"/>
          <w:sz w:val="24"/>
          <w:szCs w:val="24"/>
        </w:rPr>
        <w:t xml:space="preserve"> h </w:t>
      </w:r>
      <w:r w:rsidR="00F67E2B">
        <w:rPr>
          <w:rFonts w:ascii="Times New Roman" w:hAnsi="Times New Roman" w:cs="Times New Roman"/>
          <w:sz w:val="24"/>
          <w:szCs w:val="24"/>
        </w:rPr>
        <w:t>45</w:t>
      </w:r>
      <w:r w:rsidRPr="00954D02">
        <w:rPr>
          <w:rFonts w:ascii="Times New Roman" w:hAnsi="Times New Roman" w:cs="Times New Roman"/>
          <w:sz w:val="24"/>
          <w:szCs w:val="24"/>
        </w:rPr>
        <w:t>.</w:t>
      </w:r>
    </w:p>
    <w:p w14:paraId="46584FBA" w14:textId="77777777" w:rsidR="004E07B6" w:rsidRPr="002038A6" w:rsidRDefault="004E07B6" w:rsidP="004E07B6">
      <w:pPr>
        <w:rPr>
          <w:rFonts w:ascii="Times New Roman" w:hAnsi="Times New Roman" w:cs="Times New Roman"/>
        </w:rPr>
      </w:pPr>
    </w:p>
    <w:p w14:paraId="44F77780" w14:textId="77777777" w:rsidR="004E07B6" w:rsidRPr="002038A6" w:rsidRDefault="004E07B6" w:rsidP="004E07B6">
      <w:pPr>
        <w:rPr>
          <w:rFonts w:ascii="Times New Roman" w:hAnsi="Times New Roman" w:cs="Times New Roman"/>
        </w:rPr>
      </w:pPr>
    </w:p>
    <w:p w14:paraId="66062901" w14:textId="77777777" w:rsidR="003634F2" w:rsidRPr="003634F2" w:rsidRDefault="003634F2" w:rsidP="003634F2">
      <w:pPr>
        <w:spacing w:line="256" w:lineRule="auto"/>
        <w:ind w:left="1134" w:right="-709"/>
      </w:pPr>
    </w:p>
    <w:p w14:paraId="155FF7CA" w14:textId="77777777" w:rsidR="003634F2" w:rsidRPr="003634F2" w:rsidRDefault="003634F2" w:rsidP="003634F2">
      <w:pPr>
        <w:spacing w:after="0" w:line="256" w:lineRule="auto"/>
        <w:ind w:left="1134" w:right="-709"/>
        <w:jc w:val="both"/>
        <w:rPr>
          <w:rFonts w:ascii="Times New Roman" w:hAnsi="Times New Roman" w:cs="Times New Roman"/>
          <w:b/>
        </w:rPr>
      </w:pPr>
      <w:r w:rsidRPr="003634F2">
        <w:rPr>
          <w:rFonts w:ascii="Times New Roman" w:hAnsi="Times New Roman" w:cs="Times New Roman"/>
          <w:b/>
          <w:u w:val="single"/>
        </w:rPr>
        <w:t>Signatures</w:t>
      </w:r>
      <w:r w:rsidRPr="003634F2">
        <w:rPr>
          <w:rFonts w:ascii="Times New Roman" w:hAnsi="Times New Roman" w:cs="Times New Roman"/>
          <w:b/>
        </w:rPr>
        <w:t> :</w:t>
      </w:r>
    </w:p>
    <w:tbl>
      <w:tblPr>
        <w:tblStyle w:val="Grilledutableau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3634F2" w:rsidRPr="003634F2" w14:paraId="37E707E7"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1DB1AD7E" w14:textId="77777777" w:rsidR="003634F2" w:rsidRPr="003634F2" w:rsidRDefault="003634F2" w:rsidP="003634F2">
            <w:pPr>
              <w:spacing w:after="360" w:line="256" w:lineRule="auto"/>
              <w:ind w:right="-709"/>
              <w:jc w:val="both"/>
              <w:rPr>
                <w:lang w:val="fr-CA"/>
              </w:rPr>
            </w:pPr>
            <w:r w:rsidRPr="003634F2">
              <w:rPr>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44597B96" w14:textId="77777777" w:rsidR="003634F2" w:rsidRPr="003634F2" w:rsidRDefault="003634F2" w:rsidP="003634F2">
            <w:pPr>
              <w:spacing w:after="360" w:line="256" w:lineRule="auto"/>
              <w:ind w:right="-709"/>
              <w:jc w:val="both"/>
              <w:rPr>
                <w:lang w:val="fr-CA"/>
              </w:rPr>
            </w:pPr>
            <w:r w:rsidRPr="003634F2">
              <w:rPr>
                <w:lang w:val="fr-CA"/>
              </w:rPr>
              <w:t>Véronique DESMARICAUX</w:t>
            </w:r>
          </w:p>
        </w:tc>
      </w:tr>
      <w:tr w:rsidR="003634F2" w:rsidRPr="003634F2" w14:paraId="6C88D0A0"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3526FDAA" w14:textId="77777777" w:rsidR="003634F2" w:rsidRPr="003634F2" w:rsidRDefault="003634F2" w:rsidP="003634F2">
            <w:pPr>
              <w:spacing w:after="360" w:line="256" w:lineRule="auto"/>
              <w:ind w:right="-709"/>
              <w:jc w:val="both"/>
              <w:rPr>
                <w:lang w:val="fr-CA"/>
              </w:rPr>
            </w:pPr>
            <w:r w:rsidRPr="003634F2">
              <w:rPr>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33DE26F2" w14:textId="77777777" w:rsidR="003634F2" w:rsidRPr="003634F2" w:rsidRDefault="003634F2" w:rsidP="003634F2">
            <w:pPr>
              <w:spacing w:after="360" w:line="256" w:lineRule="auto"/>
              <w:ind w:right="-709"/>
              <w:jc w:val="both"/>
              <w:rPr>
                <w:lang w:val="fr-CA"/>
              </w:rPr>
            </w:pPr>
            <w:r w:rsidRPr="003634F2">
              <w:rPr>
                <w:lang w:val="fr-CA"/>
              </w:rPr>
              <w:t>Sylvie LEBON</w:t>
            </w:r>
          </w:p>
        </w:tc>
      </w:tr>
      <w:tr w:rsidR="003634F2" w:rsidRPr="003634F2" w14:paraId="1F3234F8" w14:textId="77777777" w:rsidTr="00480A7A">
        <w:trPr>
          <w:trHeight w:val="120"/>
        </w:trPr>
        <w:tc>
          <w:tcPr>
            <w:tcW w:w="4395" w:type="dxa"/>
            <w:tcBorders>
              <w:top w:val="single" w:sz="4" w:space="0" w:color="auto"/>
              <w:left w:val="single" w:sz="4" w:space="0" w:color="auto"/>
              <w:bottom w:val="single" w:sz="4" w:space="0" w:color="auto"/>
              <w:right w:val="single" w:sz="4" w:space="0" w:color="auto"/>
            </w:tcBorders>
            <w:hideMark/>
          </w:tcPr>
          <w:p w14:paraId="57B88B9A" w14:textId="77777777" w:rsidR="003634F2" w:rsidRPr="003634F2" w:rsidRDefault="003634F2" w:rsidP="003634F2">
            <w:pPr>
              <w:spacing w:after="360" w:line="256" w:lineRule="auto"/>
              <w:ind w:right="-709"/>
              <w:jc w:val="both"/>
              <w:rPr>
                <w:lang w:val="fr-CA"/>
              </w:rPr>
            </w:pPr>
            <w:r w:rsidRPr="003634F2">
              <w:rPr>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5DD067FD" w14:textId="77777777" w:rsidR="003634F2" w:rsidRPr="003634F2" w:rsidRDefault="003634F2" w:rsidP="003634F2">
            <w:pPr>
              <w:spacing w:after="360" w:line="256" w:lineRule="auto"/>
              <w:ind w:right="-709"/>
              <w:jc w:val="both"/>
              <w:rPr>
                <w:lang w:val="fr-CA"/>
              </w:rPr>
            </w:pPr>
            <w:r w:rsidRPr="003634F2">
              <w:rPr>
                <w:lang w:val="fr-CA"/>
              </w:rPr>
              <w:t>Frank RABILLE</w:t>
            </w:r>
          </w:p>
        </w:tc>
      </w:tr>
      <w:tr w:rsidR="003634F2" w:rsidRPr="003634F2" w14:paraId="40AC262E"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6426E2B0" w14:textId="77777777" w:rsidR="003634F2" w:rsidRPr="003634F2" w:rsidRDefault="003634F2" w:rsidP="003634F2">
            <w:pPr>
              <w:spacing w:after="360" w:line="256" w:lineRule="auto"/>
              <w:ind w:right="-709"/>
              <w:jc w:val="both"/>
              <w:rPr>
                <w:lang w:val="fr-CA"/>
              </w:rPr>
            </w:pPr>
            <w:r w:rsidRPr="003634F2">
              <w:rPr>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42D3568D" w14:textId="77777777" w:rsidR="003634F2" w:rsidRPr="003634F2" w:rsidRDefault="003634F2" w:rsidP="003634F2">
            <w:pPr>
              <w:spacing w:after="360" w:line="256" w:lineRule="auto"/>
              <w:ind w:right="-709"/>
              <w:jc w:val="both"/>
              <w:rPr>
                <w:lang w:val="fr-CA"/>
              </w:rPr>
            </w:pPr>
            <w:r w:rsidRPr="003634F2">
              <w:rPr>
                <w:lang w:val="fr-CA"/>
              </w:rPr>
              <w:t>Joseph BERNARD</w:t>
            </w:r>
          </w:p>
        </w:tc>
      </w:tr>
      <w:tr w:rsidR="003634F2" w:rsidRPr="003634F2" w14:paraId="2F2FE5D1"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27418D14" w14:textId="77777777" w:rsidR="003634F2" w:rsidRPr="003634F2" w:rsidRDefault="003634F2" w:rsidP="003634F2">
            <w:pPr>
              <w:spacing w:after="360" w:line="256" w:lineRule="auto"/>
              <w:ind w:right="-709"/>
              <w:jc w:val="both"/>
              <w:rPr>
                <w:lang w:val="fr-CA"/>
              </w:rPr>
            </w:pPr>
            <w:r w:rsidRPr="003634F2">
              <w:rPr>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18CDEDFE" w14:textId="77777777" w:rsidR="003634F2" w:rsidRPr="003634F2" w:rsidRDefault="003634F2" w:rsidP="003634F2">
            <w:pPr>
              <w:spacing w:after="360" w:line="256" w:lineRule="auto"/>
              <w:ind w:right="-709"/>
              <w:jc w:val="both"/>
              <w:rPr>
                <w:lang w:val="fr-CA"/>
              </w:rPr>
            </w:pPr>
            <w:r w:rsidRPr="003634F2">
              <w:rPr>
                <w:lang w:val="fr-CA"/>
              </w:rPr>
              <w:t>Nicolas BOUREAU</w:t>
            </w:r>
          </w:p>
        </w:tc>
      </w:tr>
      <w:tr w:rsidR="003634F2" w:rsidRPr="003634F2" w14:paraId="27E473E3"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5B9053C6" w14:textId="77777777" w:rsidR="003634F2" w:rsidRPr="003634F2" w:rsidRDefault="003634F2" w:rsidP="003634F2">
            <w:pPr>
              <w:spacing w:after="360" w:line="256" w:lineRule="auto"/>
              <w:ind w:right="-709"/>
              <w:jc w:val="both"/>
              <w:rPr>
                <w:lang w:val="fr-CA"/>
              </w:rPr>
            </w:pPr>
            <w:r w:rsidRPr="003634F2">
              <w:rPr>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4AEAAC65" w14:textId="77777777" w:rsidR="003634F2" w:rsidRPr="003634F2" w:rsidRDefault="003634F2" w:rsidP="003634F2">
            <w:pPr>
              <w:spacing w:after="360" w:line="256" w:lineRule="auto"/>
              <w:ind w:right="-709"/>
              <w:jc w:val="both"/>
              <w:rPr>
                <w:lang w:val="fr-CA"/>
              </w:rPr>
            </w:pPr>
            <w:r w:rsidRPr="003634F2">
              <w:rPr>
                <w:lang w:val="fr-CA"/>
              </w:rPr>
              <w:t>Romain TESSIER</w:t>
            </w:r>
          </w:p>
        </w:tc>
      </w:tr>
      <w:tr w:rsidR="003634F2" w:rsidRPr="003634F2" w14:paraId="076A69B1" w14:textId="77777777" w:rsidTr="00480A7A">
        <w:tc>
          <w:tcPr>
            <w:tcW w:w="4395" w:type="dxa"/>
            <w:tcBorders>
              <w:top w:val="single" w:sz="4" w:space="0" w:color="auto"/>
              <w:left w:val="single" w:sz="4" w:space="0" w:color="auto"/>
              <w:bottom w:val="single" w:sz="4" w:space="0" w:color="auto"/>
              <w:right w:val="single" w:sz="4" w:space="0" w:color="auto"/>
            </w:tcBorders>
            <w:hideMark/>
          </w:tcPr>
          <w:p w14:paraId="023E931A" w14:textId="77777777" w:rsidR="003634F2" w:rsidRPr="003634F2" w:rsidRDefault="003634F2" w:rsidP="003634F2">
            <w:pPr>
              <w:spacing w:after="360" w:line="256" w:lineRule="auto"/>
              <w:ind w:right="-709"/>
              <w:jc w:val="both"/>
              <w:rPr>
                <w:lang w:val="fr-CA"/>
              </w:rPr>
            </w:pPr>
            <w:r w:rsidRPr="003634F2">
              <w:rPr>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359DF26F" w14:textId="77777777" w:rsidR="003634F2" w:rsidRPr="003634F2" w:rsidRDefault="003634F2" w:rsidP="003634F2">
            <w:pPr>
              <w:spacing w:after="360" w:line="256" w:lineRule="auto"/>
              <w:ind w:right="-709"/>
              <w:jc w:val="both"/>
              <w:rPr>
                <w:lang w:val="fr-CA"/>
              </w:rPr>
            </w:pPr>
            <w:r w:rsidRPr="003634F2">
              <w:rPr>
                <w:lang w:val="fr-CA"/>
              </w:rPr>
              <w:t>Stéphane CHAIGNE</w:t>
            </w:r>
          </w:p>
        </w:tc>
      </w:tr>
      <w:tr w:rsidR="003634F2" w:rsidRPr="003634F2" w14:paraId="2123C063" w14:textId="77777777" w:rsidTr="00480A7A">
        <w:tc>
          <w:tcPr>
            <w:tcW w:w="4395" w:type="dxa"/>
            <w:tcBorders>
              <w:top w:val="single" w:sz="4" w:space="0" w:color="auto"/>
              <w:left w:val="single" w:sz="4" w:space="0" w:color="auto"/>
              <w:bottom w:val="single" w:sz="4" w:space="0" w:color="auto"/>
              <w:right w:val="single" w:sz="4" w:space="0" w:color="auto"/>
            </w:tcBorders>
          </w:tcPr>
          <w:p w14:paraId="18655BDB" w14:textId="77777777" w:rsidR="003634F2" w:rsidRPr="003634F2" w:rsidRDefault="003634F2" w:rsidP="003634F2">
            <w:pPr>
              <w:spacing w:after="360" w:line="256" w:lineRule="auto"/>
              <w:ind w:right="-709"/>
              <w:jc w:val="both"/>
              <w:rPr>
                <w:lang w:val="fr-CA"/>
              </w:rPr>
            </w:pPr>
            <w:r w:rsidRPr="003634F2">
              <w:rPr>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0381AF03" w14:textId="77777777" w:rsidR="003634F2" w:rsidRPr="003634F2" w:rsidRDefault="003634F2" w:rsidP="003634F2">
            <w:pPr>
              <w:spacing w:after="360" w:line="256" w:lineRule="auto"/>
              <w:ind w:left="1134" w:right="-709"/>
              <w:jc w:val="both"/>
              <w:rPr>
                <w:lang w:val="fr-CA"/>
              </w:rPr>
            </w:pPr>
          </w:p>
        </w:tc>
      </w:tr>
    </w:tbl>
    <w:p w14:paraId="73985593" w14:textId="77777777" w:rsidR="003634F2" w:rsidRPr="003634F2" w:rsidRDefault="003634F2" w:rsidP="003634F2">
      <w:pPr>
        <w:spacing w:after="0" w:line="256" w:lineRule="auto"/>
        <w:ind w:left="426"/>
        <w:jc w:val="both"/>
        <w:rPr>
          <w:rFonts w:ascii="Times New Roman" w:hAnsi="Times New Roman" w:cs="Times New Roman"/>
        </w:rPr>
      </w:pPr>
    </w:p>
    <w:p w14:paraId="3617F0C6" w14:textId="77777777" w:rsidR="003634F2" w:rsidRPr="003634F2" w:rsidRDefault="003634F2" w:rsidP="003634F2">
      <w:pPr>
        <w:spacing w:line="256" w:lineRule="auto"/>
      </w:pPr>
    </w:p>
    <w:p w14:paraId="4F7CA5E2" w14:textId="77777777" w:rsidR="003634F2" w:rsidRPr="003634F2" w:rsidRDefault="003634F2" w:rsidP="003634F2">
      <w:pPr>
        <w:spacing w:line="256" w:lineRule="auto"/>
      </w:pPr>
    </w:p>
    <w:p w14:paraId="7BF4B3A7" w14:textId="77777777" w:rsidR="003634F2" w:rsidRPr="003634F2" w:rsidRDefault="003634F2" w:rsidP="003634F2">
      <w:pPr>
        <w:spacing w:line="256" w:lineRule="auto"/>
        <w:ind w:left="567" w:right="-567"/>
        <w:rPr>
          <w:rFonts w:ascii="Times New Roman" w:hAnsi="Times New Roman" w:cs="Times New Roman"/>
        </w:rPr>
      </w:pPr>
    </w:p>
    <w:p w14:paraId="759D04BA" w14:textId="77777777" w:rsidR="003634F2" w:rsidRPr="003634F2" w:rsidRDefault="003634F2" w:rsidP="003634F2">
      <w:pPr>
        <w:spacing w:line="256" w:lineRule="auto"/>
        <w:ind w:left="1134" w:right="-567"/>
        <w:rPr>
          <w:rFonts w:ascii="Times New Roman" w:hAnsi="Times New Roman" w:cs="Times New Roman"/>
        </w:rPr>
      </w:pPr>
    </w:p>
    <w:p w14:paraId="23CB458A" w14:textId="77777777" w:rsidR="003634F2" w:rsidRPr="003634F2" w:rsidRDefault="003634F2" w:rsidP="003634F2">
      <w:pPr>
        <w:spacing w:after="0" w:line="276" w:lineRule="auto"/>
        <w:ind w:left="1134" w:right="-567"/>
        <w:jc w:val="both"/>
        <w:rPr>
          <w:rFonts w:ascii="Times New Roman" w:eastAsia="Times New Roman" w:hAnsi="Times New Roman" w:cs="Times New Roman"/>
          <w:b/>
          <w:u w:val="single"/>
          <w:lang w:eastAsia="fr-FR"/>
        </w:rPr>
      </w:pPr>
    </w:p>
    <w:p w14:paraId="64B036AD" w14:textId="77777777" w:rsidR="004E07B6" w:rsidRPr="002038A6" w:rsidRDefault="004E07B6" w:rsidP="003634F2">
      <w:pPr>
        <w:ind w:left="1134"/>
        <w:rPr>
          <w:rFonts w:ascii="Times New Roman" w:hAnsi="Times New Roman" w:cs="Times New Roman"/>
        </w:rPr>
      </w:pPr>
    </w:p>
    <w:p w14:paraId="572E6822" w14:textId="77777777" w:rsidR="004E07B6" w:rsidRPr="002038A6" w:rsidRDefault="004E07B6" w:rsidP="004E07B6">
      <w:pPr>
        <w:rPr>
          <w:rFonts w:ascii="Times New Roman" w:hAnsi="Times New Roman" w:cs="Times New Roman"/>
        </w:rPr>
      </w:pPr>
    </w:p>
    <w:p w14:paraId="2A5DBFA9" w14:textId="77777777" w:rsidR="004E07B6" w:rsidRPr="002038A6" w:rsidRDefault="004E07B6" w:rsidP="004E07B6">
      <w:pPr>
        <w:rPr>
          <w:rFonts w:ascii="Times New Roman" w:hAnsi="Times New Roman" w:cs="Times New Roman"/>
        </w:rPr>
      </w:pPr>
    </w:p>
    <w:p w14:paraId="698E9208" w14:textId="77777777" w:rsidR="004E07B6" w:rsidRPr="002038A6" w:rsidRDefault="004E07B6" w:rsidP="004E07B6">
      <w:pPr>
        <w:rPr>
          <w:rFonts w:ascii="Times New Roman" w:hAnsi="Times New Roman" w:cs="Times New Roman"/>
        </w:rPr>
      </w:pPr>
    </w:p>
    <w:p w14:paraId="1D851C5E" w14:textId="77777777" w:rsidR="004E07B6" w:rsidRPr="002038A6" w:rsidRDefault="004E07B6" w:rsidP="004E07B6">
      <w:pPr>
        <w:rPr>
          <w:rFonts w:ascii="Times New Roman" w:hAnsi="Times New Roman" w:cs="Times New Roman"/>
        </w:rPr>
      </w:pPr>
    </w:p>
    <w:p w14:paraId="169E055D" w14:textId="77777777" w:rsidR="004E07B6" w:rsidRDefault="004E07B6" w:rsidP="004E07B6"/>
    <w:p w14:paraId="474071A3" w14:textId="77777777" w:rsidR="004E07B6" w:rsidRDefault="004E07B6" w:rsidP="004E07B6"/>
    <w:p w14:paraId="0E54648B" w14:textId="77777777" w:rsidR="004E07B6" w:rsidRDefault="004E07B6" w:rsidP="004E07B6"/>
    <w:p w14:paraId="56A1D24E" w14:textId="77777777" w:rsidR="004E07B6" w:rsidRDefault="004E07B6" w:rsidP="004E07B6"/>
    <w:p w14:paraId="190DE1D1" w14:textId="77777777" w:rsidR="004E07B6" w:rsidRDefault="004E07B6" w:rsidP="004E07B6"/>
    <w:p w14:paraId="449CBC7B" w14:textId="77777777" w:rsidR="004E07B6" w:rsidRDefault="004E07B6" w:rsidP="004E07B6"/>
    <w:p w14:paraId="4BF7A54E" w14:textId="77777777" w:rsidR="004E07B6" w:rsidRDefault="004E07B6" w:rsidP="004E07B6"/>
    <w:p w14:paraId="75C57CC7" w14:textId="77777777" w:rsidR="004E07B6" w:rsidRDefault="004E07B6" w:rsidP="006720FB"/>
    <w:sectPr w:rsidR="004E07B6" w:rsidSect="00AF26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659AD"/>
    <w:multiLevelType w:val="hybridMultilevel"/>
    <w:tmpl w:val="ECA40F38"/>
    <w:lvl w:ilvl="0" w:tplc="BA3042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45B91"/>
    <w:multiLevelType w:val="hybridMultilevel"/>
    <w:tmpl w:val="F53E0C68"/>
    <w:lvl w:ilvl="0" w:tplc="DAC0B3D2">
      <w:start w:val="1"/>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6BEA4E55"/>
    <w:multiLevelType w:val="hybridMultilevel"/>
    <w:tmpl w:val="BC4A0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2D1569"/>
    <w:multiLevelType w:val="hybridMultilevel"/>
    <w:tmpl w:val="0B04EEA0"/>
    <w:lvl w:ilvl="0" w:tplc="040C0001">
      <w:start w:val="1"/>
      <w:numFmt w:val="bullet"/>
      <w:lvlText w:val=""/>
      <w:lvlJc w:val="left"/>
      <w:pPr>
        <w:ind w:left="1861" w:hanging="360"/>
      </w:pPr>
      <w:rPr>
        <w:rFonts w:ascii="Symbol" w:hAnsi="Symbol" w:hint="default"/>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abstractNum w:abstractNumId="4" w15:restartNumberingAfterBreak="0">
    <w:nsid w:val="726C7893"/>
    <w:multiLevelType w:val="hybridMultilevel"/>
    <w:tmpl w:val="F7004472"/>
    <w:lvl w:ilvl="0" w:tplc="040C0001">
      <w:start w:val="1"/>
      <w:numFmt w:val="bullet"/>
      <w:lvlText w:val=""/>
      <w:lvlJc w:val="left"/>
      <w:pPr>
        <w:ind w:left="1861" w:hanging="360"/>
      </w:pPr>
      <w:rPr>
        <w:rFonts w:ascii="Symbol" w:hAnsi="Symbol" w:hint="default"/>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33"/>
    <w:rsid w:val="000102C4"/>
    <w:rsid w:val="003634F2"/>
    <w:rsid w:val="003A1033"/>
    <w:rsid w:val="004E07B6"/>
    <w:rsid w:val="00593FCE"/>
    <w:rsid w:val="005B7D10"/>
    <w:rsid w:val="006720FB"/>
    <w:rsid w:val="006C4C75"/>
    <w:rsid w:val="007C6FD9"/>
    <w:rsid w:val="00873A87"/>
    <w:rsid w:val="00954D02"/>
    <w:rsid w:val="00AF2630"/>
    <w:rsid w:val="00BF3F77"/>
    <w:rsid w:val="00CE22EA"/>
    <w:rsid w:val="00F67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0CBA"/>
  <w15:chartTrackingRefBased/>
  <w15:docId w15:val="{2B57FCA1-83FB-4281-8A72-5C7044B2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2C4"/>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E07B6"/>
    <w:pPr>
      <w:spacing w:after="120"/>
    </w:pPr>
  </w:style>
  <w:style w:type="character" w:customStyle="1" w:styleId="CorpsdetexteCar">
    <w:name w:val="Corps de texte Car"/>
    <w:basedOn w:val="Policepardfaut"/>
    <w:link w:val="Corpsdetexte"/>
    <w:uiPriority w:val="99"/>
    <w:rsid w:val="004E07B6"/>
  </w:style>
  <w:style w:type="paragraph" w:styleId="Paragraphedeliste">
    <w:name w:val="List Paragraph"/>
    <w:basedOn w:val="Normal"/>
    <w:uiPriority w:val="34"/>
    <w:qFormat/>
    <w:rsid w:val="004E07B6"/>
    <w:pPr>
      <w:ind w:left="720"/>
      <w:contextualSpacing/>
    </w:pPr>
  </w:style>
  <w:style w:type="table" w:customStyle="1" w:styleId="Grilledutableau1">
    <w:name w:val="Grille du tableau1"/>
    <w:basedOn w:val="TableauNormal"/>
    <w:rsid w:val="003634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0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11453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2021-02-25T16:24:00Z</cp:lastPrinted>
  <dcterms:created xsi:type="dcterms:W3CDTF">2021-04-12T12:48:00Z</dcterms:created>
  <dcterms:modified xsi:type="dcterms:W3CDTF">2021-04-12T12:48:00Z</dcterms:modified>
</cp:coreProperties>
</file>